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eastAsia="黑体"/>
          <w:sz w:val="28"/>
          <w:szCs w:val="28"/>
        </w:rPr>
        <w:t>附件1：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动科学院202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级本科生班主任助理基本情况登记表</w:t>
      </w:r>
      <w:bookmarkEnd w:id="0"/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导师/班主任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/>
        </w:rPr>
        <w:t>注：本表一式两份，由本人填写。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mNlZTRmYWVkZmM2Y2VhNTY1Y2ViNjEwZTVjZmQifQ=="/>
  </w:docVars>
  <w:rsids>
    <w:rsidRoot w:val="35174447"/>
    <w:rsid w:val="007B1A46"/>
    <w:rsid w:val="00E7378C"/>
    <w:rsid w:val="00E9098D"/>
    <w:rsid w:val="22552272"/>
    <w:rsid w:val="2A2D56C5"/>
    <w:rsid w:val="35174447"/>
    <w:rsid w:val="5FE97DED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163</Words>
  <Characters>166</Characters>
  <Lines>1</Lines>
  <Paragraphs>1</Paragraphs>
  <TotalTime>58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fls</cp:lastModifiedBy>
  <dcterms:modified xsi:type="dcterms:W3CDTF">2024-06-26T09:20:42Z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1D7D72E2EA28451DB73D186687D2A0A3_13</vt:lpwstr>
  </property>
</Properties>
</file>