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outlineLvl w:val="2"/>
        <w:rPr>
          <w:rFonts w:ascii="仿宋" w:hAnsi="仿宋" w:eastAsia="仿宋" w:cs="Times New Roman"/>
          <w:color w:val="000000"/>
          <w:kern w:val="0"/>
          <w:sz w:val="24"/>
          <w:szCs w:val="24"/>
        </w:rPr>
      </w:pPr>
    </w:p>
    <w:p>
      <w:pPr>
        <w:widowControl/>
        <w:spacing w:line="600" w:lineRule="exact"/>
        <w:outlineLvl w:val="2"/>
        <w:rPr>
          <w:b/>
          <w:sz w:val="28"/>
          <w:szCs w:val="28"/>
        </w:rPr>
      </w:pPr>
      <w:r>
        <w:rPr>
          <w:rFonts w:hint="eastAsia" w:ascii="仿宋" w:hAnsi="仿宋" w:eastAsia="仿宋" w:cs="Times New Roman"/>
          <w:b/>
          <w:color w:val="000000"/>
          <w:kern w:val="0"/>
          <w:sz w:val="28"/>
          <w:szCs w:val="28"/>
        </w:rPr>
        <w:t>附件：</w:t>
      </w:r>
      <w:r>
        <w:rPr>
          <w:rFonts w:hint="eastAsia" w:ascii="仿宋" w:hAnsi="仿宋" w:eastAsia="仿宋" w:cs="Times New Roman"/>
          <w:b/>
          <w:color w:val="000000"/>
          <w:kern w:val="0"/>
          <w:sz w:val="28"/>
          <w:szCs w:val="28"/>
          <w:lang w:eastAsia="zh-CN"/>
        </w:rPr>
        <w:t>羊</w:t>
      </w:r>
      <w:r>
        <w:rPr>
          <w:rFonts w:hint="eastAsia" w:ascii="仿宋" w:hAnsi="仿宋" w:eastAsia="仿宋" w:cs="Times New Roman"/>
          <w:b/>
          <w:color w:val="000000"/>
          <w:kern w:val="0"/>
          <w:sz w:val="28"/>
          <w:szCs w:val="28"/>
        </w:rPr>
        <w:t>产业2020届学位论文答辩研究生名单</w:t>
      </w:r>
    </w:p>
    <w:p/>
    <w:tbl>
      <w:tblPr>
        <w:tblStyle w:val="2"/>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276"/>
        <w:gridCol w:w="1417"/>
        <w:gridCol w:w="1134"/>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959" w:type="dxa"/>
            <w:shd w:val="clear" w:color="auto" w:fill="auto"/>
            <w:noWrap/>
            <w:vAlign w:val="center"/>
          </w:tcPr>
          <w:p>
            <w:pPr>
              <w:widowControl/>
              <w:jc w:val="center"/>
              <w:rPr>
                <w:rFonts w:ascii="仿宋" w:hAnsi="仿宋" w:eastAsia="仿宋" w:cs="宋体"/>
                <w:b/>
                <w:color w:val="000000"/>
                <w:kern w:val="0"/>
                <w:szCs w:val="21"/>
              </w:rPr>
            </w:pPr>
            <w:r>
              <w:rPr>
                <w:rFonts w:hint="eastAsia" w:ascii="仿宋" w:hAnsi="仿宋" w:eastAsia="仿宋" w:cs="宋体"/>
                <w:b/>
                <w:color w:val="000000"/>
                <w:kern w:val="0"/>
                <w:szCs w:val="21"/>
              </w:rPr>
              <w:t>研究生</w:t>
            </w:r>
            <w:bookmarkStart w:id="0" w:name="_GoBack"/>
            <w:bookmarkEnd w:id="0"/>
          </w:p>
        </w:tc>
        <w:tc>
          <w:tcPr>
            <w:tcW w:w="1276" w:type="dxa"/>
            <w:shd w:val="clear" w:color="auto" w:fill="auto"/>
            <w:noWrap/>
            <w:vAlign w:val="center"/>
          </w:tcPr>
          <w:p>
            <w:pPr>
              <w:widowControl/>
              <w:jc w:val="center"/>
              <w:rPr>
                <w:rFonts w:ascii="仿宋" w:hAnsi="仿宋" w:eastAsia="仿宋" w:cs="宋体"/>
                <w:b/>
                <w:color w:val="000000"/>
                <w:kern w:val="0"/>
                <w:szCs w:val="21"/>
              </w:rPr>
            </w:pPr>
            <w:r>
              <w:rPr>
                <w:rFonts w:hint="eastAsia" w:ascii="仿宋" w:hAnsi="仿宋" w:eastAsia="仿宋" w:cs="宋体"/>
                <w:b/>
                <w:color w:val="000000"/>
                <w:kern w:val="0"/>
                <w:szCs w:val="21"/>
              </w:rPr>
              <w:t>学院</w:t>
            </w:r>
          </w:p>
        </w:tc>
        <w:tc>
          <w:tcPr>
            <w:tcW w:w="1417" w:type="dxa"/>
            <w:shd w:val="clear" w:color="auto" w:fill="auto"/>
            <w:noWrap/>
            <w:vAlign w:val="center"/>
          </w:tcPr>
          <w:p>
            <w:pPr>
              <w:widowControl/>
              <w:jc w:val="center"/>
              <w:rPr>
                <w:rFonts w:ascii="仿宋" w:hAnsi="仿宋" w:eastAsia="仿宋" w:cs="宋体"/>
                <w:b/>
                <w:color w:val="000000"/>
                <w:kern w:val="0"/>
                <w:szCs w:val="21"/>
              </w:rPr>
            </w:pPr>
            <w:r>
              <w:rPr>
                <w:rFonts w:hint="eastAsia" w:ascii="仿宋" w:hAnsi="仿宋" w:eastAsia="仿宋" w:cs="宋体"/>
                <w:b/>
                <w:color w:val="000000"/>
                <w:kern w:val="0"/>
                <w:szCs w:val="21"/>
              </w:rPr>
              <w:t>学科专业</w:t>
            </w:r>
          </w:p>
        </w:tc>
        <w:tc>
          <w:tcPr>
            <w:tcW w:w="1134" w:type="dxa"/>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指导教师</w:t>
            </w:r>
          </w:p>
        </w:tc>
        <w:tc>
          <w:tcPr>
            <w:tcW w:w="3544" w:type="dxa"/>
            <w:vAlign w:val="center"/>
          </w:tcPr>
          <w:p>
            <w:pPr>
              <w:widowControl/>
              <w:jc w:val="center"/>
              <w:rPr>
                <w:rFonts w:ascii="仿宋" w:hAnsi="仿宋" w:eastAsia="仿宋" w:cs="宋体"/>
                <w:b/>
                <w:color w:val="000000"/>
                <w:kern w:val="0"/>
                <w:szCs w:val="21"/>
              </w:rPr>
            </w:pPr>
            <w:r>
              <w:rPr>
                <w:rFonts w:hint="eastAsia" w:ascii="仿宋" w:hAnsi="仿宋" w:eastAsia="仿宋" w:cs="宋体"/>
                <w:b/>
                <w:bCs/>
                <w:color w:val="000000"/>
                <w:kern w:val="0"/>
                <w:szCs w:val="21"/>
              </w:rPr>
              <w:t>论文题目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959" w:type="dxa"/>
            <w:shd w:val="clear" w:color="auto" w:fill="auto"/>
            <w:noWrap/>
            <w:vAlign w:val="center"/>
          </w:tcPr>
          <w:p>
            <w:pPr>
              <w:widowControl/>
              <w:jc w:val="center"/>
              <w:rPr>
                <w:rFonts w:ascii="仿宋" w:hAnsi="仿宋" w:eastAsia="仿宋" w:cs="Times New Roman"/>
                <w:color w:val="000000"/>
                <w:kern w:val="0"/>
                <w:szCs w:val="21"/>
              </w:rPr>
            </w:pPr>
            <w:r>
              <w:rPr>
                <w:rFonts w:hint="eastAsia" w:ascii="仿宋" w:hAnsi="仿宋" w:eastAsia="仿宋" w:cs="Times New Roman"/>
                <w:color w:val="000000"/>
                <w:kern w:val="0"/>
                <w:szCs w:val="21"/>
              </w:rPr>
              <w:t>申静</w:t>
            </w:r>
          </w:p>
        </w:tc>
        <w:tc>
          <w:tcPr>
            <w:tcW w:w="1276" w:type="dxa"/>
            <w:shd w:val="clear" w:color="auto" w:fill="auto"/>
            <w:noWrap/>
            <w:vAlign w:val="center"/>
          </w:tcPr>
          <w:p>
            <w:pPr>
              <w:widowControl/>
              <w:jc w:val="center"/>
              <w:rPr>
                <w:rFonts w:ascii="仿宋" w:hAnsi="仿宋" w:eastAsia="仿宋" w:cs="Times New Roman"/>
                <w:color w:val="000000"/>
                <w:kern w:val="0"/>
                <w:szCs w:val="21"/>
              </w:rPr>
            </w:pPr>
            <w:r>
              <w:rPr>
                <w:rFonts w:hint="eastAsia" w:ascii="仿宋" w:hAnsi="仿宋" w:eastAsia="仿宋" w:cs="Times New Roman"/>
                <w:color w:val="000000"/>
                <w:kern w:val="0"/>
                <w:szCs w:val="21"/>
              </w:rPr>
              <w:t>动科学院</w:t>
            </w:r>
          </w:p>
        </w:tc>
        <w:tc>
          <w:tcPr>
            <w:tcW w:w="1417" w:type="dxa"/>
            <w:shd w:val="clear" w:color="auto" w:fill="auto"/>
            <w:vAlign w:val="center"/>
          </w:tcPr>
          <w:p>
            <w:pPr>
              <w:widowControl/>
              <w:jc w:val="center"/>
              <w:rPr>
                <w:rFonts w:ascii="仿宋" w:hAnsi="仿宋" w:eastAsia="仿宋" w:cs="Times New Roman"/>
                <w:color w:val="000000"/>
                <w:kern w:val="0"/>
                <w:szCs w:val="21"/>
              </w:rPr>
            </w:pPr>
            <w:r>
              <w:rPr>
                <w:rFonts w:hint="eastAsia" w:ascii="仿宋" w:hAnsi="仿宋" w:eastAsia="仿宋" w:cs="Times New Roman"/>
                <w:color w:val="000000"/>
                <w:kern w:val="0"/>
                <w:szCs w:val="21"/>
              </w:rPr>
              <w:t>动物营养与饲料科学</w:t>
            </w:r>
          </w:p>
        </w:tc>
        <w:tc>
          <w:tcPr>
            <w:tcW w:w="1134" w:type="dxa"/>
            <w:vAlign w:val="center"/>
          </w:tcPr>
          <w:p>
            <w:pPr>
              <w:widowControl/>
              <w:jc w:val="center"/>
              <w:rPr>
                <w:rFonts w:ascii="仿宋" w:hAnsi="仿宋" w:eastAsia="仿宋" w:cs="Times New Roman"/>
                <w:color w:val="000000"/>
                <w:kern w:val="0"/>
                <w:szCs w:val="21"/>
              </w:rPr>
            </w:pPr>
            <w:r>
              <w:rPr>
                <w:rFonts w:hint="eastAsia" w:ascii="仿宋" w:hAnsi="仿宋" w:eastAsia="仿宋" w:cs="Times New Roman"/>
                <w:color w:val="000000"/>
                <w:kern w:val="0"/>
                <w:szCs w:val="21"/>
              </w:rPr>
              <w:t>姚军虎</w:t>
            </w:r>
          </w:p>
        </w:tc>
        <w:tc>
          <w:tcPr>
            <w:tcW w:w="3544" w:type="dxa"/>
            <w:vAlign w:val="center"/>
          </w:tcPr>
          <w:p>
            <w:pPr>
              <w:widowControl/>
              <w:jc w:val="center"/>
              <w:rPr>
                <w:rFonts w:ascii="仿宋" w:hAnsi="仿宋" w:eastAsia="仿宋" w:cs="Times New Roman"/>
                <w:color w:val="000000"/>
                <w:kern w:val="0"/>
                <w:szCs w:val="21"/>
              </w:rPr>
            </w:pPr>
            <w:r>
              <w:rPr>
                <w:rFonts w:hint="eastAsia" w:ascii="仿宋" w:hAnsi="仿宋" w:eastAsia="仿宋" w:cs="Times New Roman"/>
                <w:color w:val="000000"/>
                <w:kern w:val="0"/>
                <w:szCs w:val="21"/>
              </w:rPr>
              <w:t>日粮瘤胃可降解淀粉调控奶山羊瘤胃与肝脏代谢的机制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959" w:type="dxa"/>
            <w:shd w:val="clear" w:color="auto" w:fill="auto"/>
            <w:noWrap/>
            <w:vAlign w:val="center"/>
          </w:tcPr>
          <w:p>
            <w:pPr>
              <w:jc w:val="center"/>
              <w:rPr>
                <w:rFonts w:hint="eastAsia" w:ascii="仿宋" w:hAnsi="仿宋" w:eastAsia="仿宋" w:cs="Times New Roman"/>
                <w:color w:val="000000"/>
                <w:kern w:val="0"/>
                <w:szCs w:val="21"/>
              </w:rPr>
            </w:pPr>
            <w:r>
              <w:rPr>
                <w:rFonts w:hint="eastAsia" w:ascii="仿宋" w:hAnsi="仿宋" w:eastAsia="仿宋" w:cs="Times New Roman"/>
                <w:color w:val="000000"/>
                <w:kern w:val="0"/>
                <w:szCs w:val="21"/>
              </w:rPr>
              <w:t>刘育含</w:t>
            </w:r>
          </w:p>
        </w:tc>
        <w:tc>
          <w:tcPr>
            <w:tcW w:w="1276" w:type="dxa"/>
            <w:shd w:val="clear" w:color="auto" w:fill="auto"/>
            <w:noWrap/>
            <w:vAlign w:val="center"/>
          </w:tcPr>
          <w:p>
            <w:pPr>
              <w:jc w:val="center"/>
            </w:pPr>
            <w:r>
              <w:rPr>
                <w:rFonts w:hint="eastAsia" w:ascii="仿宋" w:hAnsi="仿宋" w:eastAsia="仿宋" w:cs="Times New Roman"/>
                <w:color w:val="000000"/>
                <w:kern w:val="0"/>
                <w:szCs w:val="21"/>
              </w:rPr>
              <w:t>动科学院</w:t>
            </w:r>
          </w:p>
        </w:tc>
        <w:tc>
          <w:tcPr>
            <w:tcW w:w="1417" w:type="dxa"/>
            <w:shd w:val="clear" w:color="auto" w:fill="auto"/>
            <w:vAlign w:val="center"/>
          </w:tcPr>
          <w:p>
            <w:pPr>
              <w:jc w:val="center"/>
              <w:rPr>
                <w:rFonts w:hint="eastAsia" w:ascii="仿宋" w:hAnsi="仿宋" w:eastAsia="仿宋" w:cs="Times New Roman"/>
                <w:color w:val="000000"/>
                <w:kern w:val="0"/>
                <w:szCs w:val="21"/>
              </w:rPr>
            </w:pPr>
            <w:r>
              <w:rPr>
                <w:rFonts w:hint="eastAsia" w:ascii="仿宋" w:hAnsi="仿宋" w:eastAsia="仿宋" w:cs="Times New Roman"/>
                <w:color w:val="000000"/>
                <w:kern w:val="0"/>
                <w:szCs w:val="21"/>
              </w:rPr>
              <w:t>动物遗传育种与繁殖</w:t>
            </w:r>
          </w:p>
        </w:tc>
        <w:tc>
          <w:tcPr>
            <w:tcW w:w="1134" w:type="dxa"/>
            <w:vAlign w:val="center"/>
          </w:tcPr>
          <w:p>
            <w:pPr>
              <w:jc w:val="center"/>
              <w:rPr>
                <w:rFonts w:hint="eastAsia" w:ascii="仿宋" w:hAnsi="仿宋" w:eastAsia="仿宋" w:cs="Times New Roman"/>
                <w:color w:val="000000"/>
                <w:kern w:val="0"/>
                <w:szCs w:val="21"/>
              </w:rPr>
            </w:pPr>
            <w:r>
              <w:rPr>
                <w:rFonts w:hint="eastAsia" w:ascii="仿宋" w:hAnsi="仿宋" w:eastAsia="仿宋" w:cs="Times New Roman"/>
                <w:color w:val="000000"/>
                <w:kern w:val="0"/>
                <w:szCs w:val="21"/>
              </w:rPr>
              <w:t>曹斌云</w:t>
            </w:r>
          </w:p>
        </w:tc>
        <w:tc>
          <w:tcPr>
            <w:tcW w:w="3544" w:type="dxa"/>
            <w:vAlign w:val="center"/>
          </w:tcPr>
          <w:p>
            <w:pPr>
              <w:jc w:val="center"/>
              <w:rPr>
                <w:rFonts w:hint="eastAsia" w:ascii="仿宋" w:hAnsi="仿宋" w:eastAsia="仿宋" w:cs="Times New Roman"/>
                <w:color w:val="000000"/>
                <w:kern w:val="0"/>
                <w:szCs w:val="21"/>
              </w:rPr>
            </w:pPr>
            <w:r>
              <w:rPr>
                <w:rFonts w:hint="eastAsia" w:ascii="仿宋" w:hAnsi="仿宋" w:eastAsia="仿宋" w:cs="Times New Roman"/>
                <w:color w:val="000000"/>
                <w:kern w:val="0"/>
                <w:szCs w:val="21"/>
              </w:rPr>
              <w:t>miR-574-5p通过circRNA-miRNA-mRNA调控网络对奶山羊乳腺上皮细胞泌乳性能的研究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959" w:type="dxa"/>
            <w:shd w:val="clear" w:color="auto" w:fill="auto"/>
            <w:noWrap/>
            <w:vAlign w:val="center"/>
          </w:tcPr>
          <w:p>
            <w:pPr>
              <w:jc w:val="center"/>
              <w:rPr>
                <w:rFonts w:hint="eastAsia" w:ascii="仿宋" w:hAnsi="仿宋" w:eastAsia="仿宋" w:cs="Times New Roman"/>
                <w:color w:val="000000"/>
                <w:kern w:val="0"/>
                <w:szCs w:val="21"/>
              </w:rPr>
            </w:pPr>
            <w:r>
              <w:rPr>
                <w:rFonts w:hint="eastAsia" w:ascii="仿宋" w:hAnsi="仿宋" w:eastAsia="仿宋" w:cs="Times New Roman"/>
                <w:color w:val="000000"/>
                <w:kern w:val="0"/>
                <w:szCs w:val="21"/>
              </w:rPr>
              <w:t>丁强</w:t>
            </w:r>
          </w:p>
        </w:tc>
        <w:tc>
          <w:tcPr>
            <w:tcW w:w="1276" w:type="dxa"/>
            <w:shd w:val="clear" w:color="auto" w:fill="auto"/>
            <w:noWrap/>
            <w:vAlign w:val="center"/>
          </w:tcPr>
          <w:p>
            <w:pPr>
              <w:jc w:val="center"/>
            </w:pPr>
            <w:r>
              <w:rPr>
                <w:rFonts w:hint="eastAsia" w:ascii="仿宋" w:hAnsi="仿宋" w:eastAsia="仿宋" w:cs="Times New Roman"/>
                <w:color w:val="000000"/>
                <w:kern w:val="0"/>
                <w:szCs w:val="21"/>
              </w:rPr>
              <w:t>动科学院</w:t>
            </w:r>
          </w:p>
        </w:tc>
        <w:tc>
          <w:tcPr>
            <w:tcW w:w="1417" w:type="dxa"/>
            <w:shd w:val="clear" w:color="auto" w:fill="auto"/>
            <w:vAlign w:val="center"/>
          </w:tcPr>
          <w:p>
            <w:pPr>
              <w:jc w:val="center"/>
              <w:rPr>
                <w:rFonts w:hint="eastAsia" w:ascii="仿宋" w:hAnsi="仿宋" w:eastAsia="仿宋" w:cs="Times New Roman"/>
                <w:color w:val="000000"/>
                <w:kern w:val="0"/>
                <w:szCs w:val="21"/>
              </w:rPr>
            </w:pPr>
            <w:r>
              <w:rPr>
                <w:rFonts w:hint="eastAsia" w:ascii="仿宋" w:hAnsi="仿宋" w:eastAsia="仿宋" w:cs="Times New Roman"/>
                <w:color w:val="000000"/>
                <w:kern w:val="0"/>
                <w:szCs w:val="21"/>
              </w:rPr>
              <w:t>动物遗传育种与繁殖</w:t>
            </w:r>
          </w:p>
        </w:tc>
        <w:tc>
          <w:tcPr>
            <w:tcW w:w="1134" w:type="dxa"/>
            <w:vAlign w:val="center"/>
          </w:tcPr>
          <w:p>
            <w:pPr>
              <w:jc w:val="center"/>
              <w:rPr>
                <w:rFonts w:hint="eastAsia" w:ascii="仿宋" w:hAnsi="仿宋" w:eastAsia="仿宋" w:cs="Times New Roman"/>
                <w:color w:val="000000"/>
                <w:kern w:val="0"/>
                <w:szCs w:val="21"/>
              </w:rPr>
            </w:pPr>
            <w:r>
              <w:rPr>
                <w:rFonts w:hint="eastAsia" w:ascii="仿宋" w:hAnsi="仿宋" w:eastAsia="仿宋" w:cs="Times New Roman"/>
                <w:color w:val="000000"/>
                <w:kern w:val="0"/>
                <w:szCs w:val="21"/>
              </w:rPr>
              <w:t>陈玉林</w:t>
            </w:r>
          </w:p>
        </w:tc>
        <w:tc>
          <w:tcPr>
            <w:tcW w:w="3544" w:type="dxa"/>
            <w:vAlign w:val="center"/>
          </w:tcPr>
          <w:p>
            <w:pPr>
              <w:jc w:val="center"/>
              <w:rPr>
                <w:rFonts w:hint="eastAsia" w:ascii="仿宋" w:hAnsi="仿宋" w:eastAsia="仿宋" w:cs="Times New Roman"/>
                <w:color w:val="000000"/>
                <w:kern w:val="0"/>
                <w:szCs w:val="21"/>
              </w:rPr>
            </w:pPr>
            <w:r>
              <w:rPr>
                <w:rFonts w:hint="eastAsia" w:ascii="仿宋" w:hAnsi="仿宋" w:eastAsia="仿宋" w:cs="Times New Roman"/>
                <w:color w:val="000000"/>
                <w:kern w:val="0"/>
                <w:szCs w:val="21"/>
              </w:rPr>
              <w:t>陕北白绒山羊卵泡发育关键基因筛选及miR-202-5p在卵巢颗粒细胞中的功能验证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959" w:type="dxa"/>
            <w:shd w:val="clear" w:color="auto" w:fill="auto"/>
            <w:noWrap/>
            <w:vAlign w:val="center"/>
          </w:tcPr>
          <w:p>
            <w:pPr>
              <w:jc w:val="center"/>
              <w:rPr>
                <w:rFonts w:hint="eastAsia" w:ascii="仿宋" w:hAnsi="仿宋" w:eastAsia="仿宋" w:cs="Times New Roman"/>
                <w:color w:val="000000"/>
                <w:kern w:val="0"/>
                <w:szCs w:val="21"/>
              </w:rPr>
            </w:pPr>
            <w:r>
              <w:rPr>
                <w:rFonts w:hint="eastAsia" w:ascii="仿宋" w:hAnsi="仿宋" w:eastAsia="仿宋" w:cs="Times New Roman"/>
                <w:color w:val="000000"/>
                <w:kern w:val="0"/>
                <w:szCs w:val="21"/>
              </w:rPr>
              <w:t>曾洁</w:t>
            </w:r>
          </w:p>
        </w:tc>
        <w:tc>
          <w:tcPr>
            <w:tcW w:w="1276" w:type="dxa"/>
            <w:shd w:val="clear" w:color="auto" w:fill="auto"/>
            <w:noWrap/>
            <w:vAlign w:val="center"/>
          </w:tcPr>
          <w:p>
            <w:pPr>
              <w:jc w:val="center"/>
            </w:pPr>
            <w:r>
              <w:rPr>
                <w:rFonts w:hint="eastAsia" w:ascii="仿宋" w:hAnsi="仿宋" w:eastAsia="仿宋" w:cs="Times New Roman"/>
                <w:color w:val="000000"/>
                <w:kern w:val="0"/>
                <w:szCs w:val="21"/>
              </w:rPr>
              <w:t>动科学院</w:t>
            </w:r>
          </w:p>
        </w:tc>
        <w:tc>
          <w:tcPr>
            <w:tcW w:w="1417" w:type="dxa"/>
            <w:shd w:val="clear" w:color="auto" w:fill="auto"/>
            <w:vAlign w:val="center"/>
          </w:tcPr>
          <w:p>
            <w:pPr>
              <w:jc w:val="center"/>
              <w:rPr>
                <w:rFonts w:hint="eastAsia" w:ascii="仿宋" w:hAnsi="仿宋" w:eastAsia="仿宋" w:cs="Times New Roman"/>
                <w:color w:val="000000"/>
                <w:kern w:val="0"/>
                <w:szCs w:val="21"/>
              </w:rPr>
            </w:pPr>
            <w:r>
              <w:rPr>
                <w:rFonts w:hint="eastAsia" w:ascii="仿宋" w:hAnsi="仿宋" w:eastAsia="仿宋" w:cs="Times New Roman"/>
                <w:color w:val="000000"/>
                <w:kern w:val="0"/>
                <w:szCs w:val="21"/>
              </w:rPr>
              <w:t>动物营养与饲料科学</w:t>
            </w:r>
          </w:p>
        </w:tc>
        <w:tc>
          <w:tcPr>
            <w:tcW w:w="1134" w:type="dxa"/>
            <w:vAlign w:val="center"/>
          </w:tcPr>
          <w:p>
            <w:pPr>
              <w:jc w:val="center"/>
              <w:rPr>
                <w:rFonts w:hint="eastAsia" w:ascii="仿宋" w:hAnsi="仿宋" w:eastAsia="仿宋" w:cs="Times New Roman"/>
                <w:color w:val="000000"/>
                <w:kern w:val="0"/>
                <w:szCs w:val="21"/>
              </w:rPr>
            </w:pPr>
            <w:r>
              <w:rPr>
                <w:rFonts w:hint="eastAsia" w:ascii="仿宋" w:hAnsi="仿宋" w:eastAsia="仿宋" w:cs="Times New Roman"/>
                <w:color w:val="000000"/>
                <w:kern w:val="0"/>
                <w:szCs w:val="21"/>
              </w:rPr>
              <w:t>陈玉林</w:t>
            </w:r>
          </w:p>
        </w:tc>
        <w:tc>
          <w:tcPr>
            <w:tcW w:w="3544" w:type="dxa"/>
            <w:vAlign w:val="center"/>
          </w:tcPr>
          <w:p>
            <w:pPr>
              <w:jc w:val="center"/>
              <w:rPr>
                <w:rFonts w:hint="eastAsia" w:ascii="仿宋" w:hAnsi="仿宋" w:eastAsia="仿宋" w:cs="Times New Roman"/>
                <w:color w:val="000000"/>
                <w:kern w:val="0"/>
                <w:szCs w:val="21"/>
              </w:rPr>
            </w:pPr>
            <w:r>
              <w:rPr>
                <w:rFonts w:hint="eastAsia" w:ascii="仿宋" w:hAnsi="仿宋" w:eastAsia="仿宋" w:cs="Times New Roman"/>
                <w:color w:val="000000"/>
                <w:kern w:val="0"/>
                <w:szCs w:val="21"/>
              </w:rPr>
              <w:t>滩羊尾部脂肪及OXCT1基因对其细胞分化作用的研究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959" w:type="dxa"/>
            <w:shd w:val="clear" w:color="auto" w:fill="auto"/>
            <w:noWrap/>
            <w:vAlign w:val="center"/>
          </w:tcPr>
          <w:p>
            <w:pPr>
              <w:widowControl/>
              <w:jc w:val="center"/>
              <w:rPr>
                <w:rFonts w:ascii="仿宋" w:hAnsi="仿宋" w:eastAsia="仿宋" w:cs="Times New Roman"/>
                <w:color w:val="000000"/>
                <w:kern w:val="0"/>
                <w:szCs w:val="21"/>
              </w:rPr>
            </w:pPr>
            <w:r>
              <w:rPr>
                <w:rFonts w:hint="eastAsia" w:ascii="仿宋" w:hAnsi="仿宋" w:eastAsia="仿宋" w:cs="Times New Roman"/>
                <w:color w:val="000000"/>
                <w:kern w:val="0"/>
                <w:szCs w:val="21"/>
              </w:rPr>
              <w:t>丁一格</w:t>
            </w:r>
          </w:p>
        </w:tc>
        <w:tc>
          <w:tcPr>
            <w:tcW w:w="1276" w:type="dxa"/>
            <w:shd w:val="clear" w:color="auto" w:fill="auto"/>
            <w:noWrap/>
            <w:vAlign w:val="center"/>
          </w:tcPr>
          <w:p>
            <w:pPr>
              <w:jc w:val="center"/>
            </w:pPr>
            <w:r>
              <w:rPr>
                <w:rFonts w:hint="eastAsia" w:ascii="仿宋" w:hAnsi="仿宋" w:eastAsia="仿宋" w:cs="Times New Roman"/>
                <w:color w:val="000000"/>
                <w:kern w:val="0"/>
                <w:szCs w:val="21"/>
              </w:rPr>
              <w:t>动科学院</w:t>
            </w:r>
          </w:p>
        </w:tc>
        <w:tc>
          <w:tcPr>
            <w:tcW w:w="1417" w:type="dxa"/>
            <w:shd w:val="clear" w:color="auto" w:fill="auto"/>
            <w:vAlign w:val="center"/>
          </w:tcPr>
          <w:p>
            <w:pPr>
              <w:widowControl/>
              <w:jc w:val="center"/>
              <w:rPr>
                <w:rFonts w:ascii="仿宋" w:hAnsi="仿宋" w:eastAsia="仿宋" w:cs="Times New Roman"/>
                <w:color w:val="000000"/>
                <w:kern w:val="0"/>
                <w:szCs w:val="21"/>
              </w:rPr>
            </w:pPr>
            <w:r>
              <w:rPr>
                <w:rFonts w:hint="eastAsia" w:ascii="仿宋" w:hAnsi="仿宋" w:eastAsia="仿宋" w:cs="Times New Roman"/>
                <w:color w:val="000000"/>
                <w:kern w:val="0"/>
                <w:szCs w:val="21"/>
              </w:rPr>
              <w:t>动物遗传育种与繁殖</w:t>
            </w:r>
          </w:p>
        </w:tc>
        <w:tc>
          <w:tcPr>
            <w:tcW w:w="1134" w:type="dxa"/>
            <w:vAlign w:val="center"/>
          </w:tcPr>
          <w:p>
            <w:pPr>
              <w:widowControl/>
              <w:jc w:val="center"/>
              <w:rPr>
                <w:rFonts w:ascii="仿宋" w:hAnsi="仿宋" w:eastAsia="仿宋" w:cs="Times New Roman"/>
                <w:color w:val="000000"/>
                <w:kern w:val="0"/>
                <w:szCs w:val="21"/>
              </w:rPr>
            </w:pPr>
            <w:r>
              <w:rPr>
                <w:rFonts w:hint="eastAsia" w:ascii="仿宋" w:hAnsi="仿宋" w:eastAsia="仿宋" w:cs="Times New Roman"/>
                <w:color w:val="000000"/>
                <w:kern w:val="0"/>
                <w:szCs w:val="21"/>
              </w:rPr>
              <w:t>陈玉林</w:t>
            </w:r>
          </w:p>
        </w:tc>
        <w:tc>
          <w:tcPr>
            <w:tcW w:w="3544" w:type="dxa"/>
            <w:vAlign w:val="center"/>
          </w:tcPr>
          <w:p>
            <w:pPr>
              <w:widowControl/>
              <w:jc w:val="center"/>
              <w:rPr>
                <w:rFonts w:ascii="仿宋" w:hAnsi="仿宋" w:eastAsia="仿宋" w:cs="Times New Roman"/>
                <w:color w:val="000000"/>
                <w:kern w:val="0"/>
                <w:szCs w:val="21"/>
              </w:rPr>
            </w:pPr>
            <w:r>
              <w:rPr>
                <w:rFonts w:hint="eastAsia" w:ascii="仿宋" w:hAnsi="仿宋" w:eastAsia="仿宋" w:cs="Times New Roman"/>
                <w:color w:val="000000"/>
                <w:kern w:val="0"/>
                <w:szCs w:val="21"/>
              </w:rPr>
              <w:t>ABEs介导的FecB基因突变滩羊的制备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959" w:type="dxa"/>
            <w:shd w:val="clear" w:color="auto" w:fill="auto"/>
            <w:noWrap/>
            <w:vAlign w:val="center"/>
          </w:tcPr>
          <w:p>
            <w:pPr>
              <w:jc w:val="center"/>
              <w:rPr>
                <w:rFonts w:hint="eastAsia" w:ascii="仿宋" w:hAnsi="仿宋" w:eastAsia="仿宋" w:cs="Times New Roman"/>
                <w:color w:val="000000"/>
                <w:kern w:val="0"/>
                <w:szCs w:val="21"/>
              </w:rPr>
            </w:pPr>
            <w:r>
              <w:rPr>
                <w:rFonts w:hint="eastAsia" w:ascii="仿宋" w:hAnsi="仿宋" w:eastAsia="仿宋" w:cs="Times New Roman"/>
                <w:color w:val="000000"/>
                <w:kern w:val="0"/>
                <w:szCs w:val="21"/>
              </w:rPr>
              <w:t>刘淑娟</w:t>
            </w:r>
          </w:p>
        </w:tc>
        <w:tc>
          <w:tcPr>
            <w:tcW w:w="1276" w:type="dxa"/>
            <w:shd w:val="clear" w:color="auto" w:fill="auto"/>
            <w:noWrap/>
            <w:vAlign w:val="center"/>
          </w:tcPr>
          <w:p>
            <w:pPr>
              <w:jc w:val="center"/>
            </w:pPr>
            <w:r>
              <w:rPr>
                <w:rFonts w:hint="eastAsia" w:ascii="仿宋" w:hAnsi="仿宋" w:eastAsia="仿宋" w:cs="Times New Roman"/>
                <w:color w:val="000000"/>
                <w:kern w:val="0"/>
                <w:szCs w:val="21"/>
              </w:rPr>
              <w:t>动科学院</w:t>
            </w:r>
          </w:p>
        </w:tc>
        <w:tc>
          <w:tcPr>
            <w:tcW w:w="1417" w:type="dxa"/>
            <w:shd w:val="clear" w:color="auto" w:fill="auto"/>
            <w:vAlign w:val="center"/>
          </w:tcPr>
          <w:p>
            <w:pPr>
              <w:jc w:val="center"/>
              <w:rPr>
                <w:rFonts w:hint="eastAsia" w:ascii="仿宋" w:hAnsi="仿宋" w:eastAsia="仿宋" w:cs="Times New Roman"/>
                <w:color w:val="000000"/>
                <w:kern w:val="0"/>
                <w:szCs w:val="21"/>
              </w:rPr>
            </w:pPr>
            <w:r>
              <w:rPr>
                <w:rFonts w:hint="eastAsia" w:ascii="仿宋" w:hAnsi="仿宋" w:eastAsia="仿宋" w:cs="Times New Roman"/>
                <w:color w:val="000000"/>
                <w:kern w:val="0"/>
                <w:szCs w:val="21"/>
              </w:rPr>
              <w:t>动物遗传育种与繁殖</w:t>
            </w:r>
          </w:p>
        </w:tc>
        <w:tc>
          <w:tcPr>
            <w:tcW w:w="1134" w:type="dxa"/>
            <w:vAlign w:val="center"/>
          </w:tcPr>
          <w:p>
            <w:pPr>
              <w:jc w:val="center"/>
              <w:rPr>
                <w:rFonts w:hint="eastAsia" w:ascii="仿宋" w:hAnsi="仿宋" w:eastAsia="仿宋" w:cs="Times New Roman"/>
                <w:color w:val="000000"/>
                <w:kern w:val="0"/>
                <w:szCs w:val="21"/>
              </w:rPr>
            </w:pPr>
            <w:r>
              <w:rPr>
                <w:rFonts w:hint="eastAsia" w:ascii="仿宋" w:hAnsi="仿宋" w:eastAsia="仿宋" w:cs="Times New Roman"/>
                <w:color w:val="000000"/>
                <w:kern w:val="0"/>
                <w:szCs w:val="21"/>
              </w:rPr>
              <w:t>曹斌云</w:t>
            </w:r>
          </w:p>
        </w:tc>
        <w:tc>
          <w:tcPr>
            <w:tcW w:w="3544" w:type="dxa"/>
            <w:vAlign w:val="center"/>
          </w:tcPr>
          <w:p>
            <w:pPr>
              <w:jc w:val="center"/>
              <w:rPr>
                <w:rFonts w:hint="eastAsia" w:ascii="仿宋" w:hAnsi="仿宋" w:eastAsia="仿宋" w:cs="Times New Roman"/>
                <w:color w:val="000000"/>
                <w:kern w:val="0"/>
                <w:szCs w:val="21"/>
              </w:rPr>
            </w:pPr>
            <w:r>
              <w:rPr>
                <w:rFonts w:hint="eastAsia" w:ascii="仿宋" w:hAnsi="仿宋" w:eastAsia="仿宋" w:cs="Times New Roman"/>
                <w:color w:val="000000"/>
                <w:kern w:val="0"/>
                <w:szCs w:val="21"/>
              </w:rPr>
              <w:t>miR-486靶向SRSF3对奶山羊卵巢颗粒细胞增殖及凋亡调控作用的研究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959" w:type="dxa"/>
            <w:shd w:val="clear" w:color="auto" w:fill="auto"/>
            <w:noWrap/>
            <w:vAlign w:val="center"/>
          </w:tcPr>
          <w:p>
            <w:pPr>
              <w:jc w:val="center"/>
              <w:rPr>
                <w:rFonts w:hint="eastAsia" w:ascii="仿宋" w:hAnsi="仿宋" w:eastAsia="仿宋" w:cs="Times New Roman"/>
                <w:color w:val="000000"/>
                <w:kern w:val="0"/>
                <w:szCs w:val="21"/>
              </w:rPr>
            </w:pPr>
            <w:r>
              <w:rPr>
                <w:rFonts w:hint="eastAsia" w:ascii="仿宋" w:hAnsi="仿宋" w:eastAsia="仿宋" w:cs="Times New Roman"/>
                <w:color w:val="000000"/>
                <w:kern w:val="0"/>
                <w:szCs w:val="21"/>
              </w:rPr>
              <w:t>梁子琦</w:t>
            </w:r>
          </w:p>
        </w:tc>
        <w:tc>
          <w:tcPr>
            <w:tcW w:w="1276" w:type="dxa"/>
            <w:shd w:val="clear" w:color="auto" w:fill="auto"/>
            <w:noWrap/>
            <w:vAlign w:val="center"/>
          </w:tcPr>
          <w:p>
            <w:pPr>
              <w:jc w:val="center"/>
            </w:pPr>
            <w:r>
              <w:rPr>
                <w:rFonts w:hint="eastAsia" w:ascii="仿宋" w:hAnsi="仿宋" w:eastAsia="仿宋" w:cs="Times New Roman"/>
                <w:color w:val="000000"/>
                <w:kern w:val="0"/>
                <w:szCs w:val="21"/>
              </w:rPr>
              <w:t>动科学院</w:t>
            </w:r>
          </w:p>
        </w:tc>
        <w:tc>
          <w:tcPr>
            <w:tcW w:w="1417" w:type="dxa"/>
            <w:shd w:val="clear" w:color="auto" w:fill="auto"/>
            <w:vAlign w:val="center"/>
          </w:tcPr>
          <w:p>
            <w:pPr>
              <w:jc w:val="center"/>
              <w:rPr>
                <w:rFonts w:hint="eastAsia" w:ascii="仿宋" w:hAnsi="仿宋" w:eastAsia="仿宋" w:cs="Times New Roman"/>
                <w:color w:val="000000"/>
                <w:kern w:val="0"/>
                <w:szCs w:val="21"/>
              </w:rPr>
            </w:pPr>
            <w:r>
              <w:rPr>
                <w:rFonts w:hint="eastAsia" w:ascii="仿宋" w:hAnsi="仿宋" w:eastAsia="仿宋" w:cs="Times New Roman"/>
                <w:color w:val="000000"/>
                <w:kern w:val="0"/>
                <w:szCs w:val="21"/>
              </w:rPr>
              <w:t>动物营养与饲料科学</w:t>
            </w:r>
          </w:p>
        </w:tc>
        <w:tc>
          <w:tcPr>
            <w:tcW w:w="1134" w:type="dxa"/>
            <w:vAlign w:val="center"/>
          </w:tcPr>
          <w:p>
            <w:pPr>
              <w:jc w:val="center"/>
              <w:rPr>
                <w:rFonts w:hint="eastAsia" w:ascii="仿宋" w:hAnsi="仿宋" w:eastAsia="仿宋" w:cs="Times New Roman"/>
                <w:color w:val="000000"/>
                <w:kern w:val="0"/>
                <w:szCs w:val="21"/>
              </w:rPr>
            </w:pPr>
            <w:r>
              <w:rPr>
                <w:rFonts w:hint="eastAsia" w:ascii="仿宋" w:hAnsi="仿宋" w:eastAsia="仿宋" w:cs="Times New Roman"/>
                <w:color w:val="000000"/>
                <w:kern w:val="0"/>
                <w:szCs w:val="21"/>
              </w:rPr>
              <w:t>姚军虎</w:t>
            </w:r>
          </w:p>
        </w:tc>
        <w:tc>
          <w:tcPr>
            <w:tcW w:w="3544" w:type="dxa"/>
            <w:vAlign w:val="center"/>
          </w:tcPr>
          <w:p>
            <w:pPr>
              <w:jc w:val="center"/>
              <w:rPr>
                <w:rFonts w:hint="eastAsia" w:ascii="仿宋" w:hAnsi="仿宋" w:eastAsia="仿宋" w:cs="Times New Roman"/>
                <w:color w:val="000000"/>
                <w:kern w:val="0"/>
                <w:szCs w:val="21"/>
              </w:rPr>
            </w:pPr>
            <w:r>
              <w:rPr>
                <w:rFonts w:hint="eastAsia" w:ascii="仿宋" w:hAnsi="仿宋" w:eastAsia="仿宋" w:cs="Times New Roman"/>
                <w:color w:val="000000"/>
                <w:kern w:val="0"/>
                <w:szCs w:val="21"/>
              </w:rPr>
              <w:t>日粮RDS对青年奶山羊糖脂代谢和骨骼肌蛋白质代谢的影响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959" w:type="dxa"/>
            <w:shd w:val="clear" w:color="auto" w:fill="auto"/>
            <w:noWrap/>
            <w:vAlign w:val="center"/>
          </w:tcPr>
          <w:p>
            <w:pPr>
              <w:jc w:val="center"/>
              <w:rPr>
                <w:rFonts w:hint="eastAsia" w:ascii="仿宋" w:hAnsi="仿宋" w:eastAsia="仿宋" w:cs="Times New Roman"/>
                <w:color w:val="000000"/>
                <w:kern w:val="0"/>
                <w:szCs w:val="21"/>
              </w:rPr>
            </w:pPr>
            <w:r>
              <w:rPr>
                <w:rFonts w:hint="eastAsia" w:ascii="仿宋" w:hAnsi="仿宋" w:eastAsia="仿宋" w:cs="Times New Roman"/>
                <w:color w:val="000000"/>
                <w:kern w:val="0"/>
                <w:szCs w:val="21"/>
              </w:rPr>
              <w:t>张宇</w:t>
            </w:r>
          </w:p>
        </w:tc>
        <w:tc>
          <w:tcPr>
            <w:tcW w:w="1276" w:type="dxa"/>
            <w:shd w:val="clear" w:color="auto" w:fill="auto"/>
            <w:noWrap/>
            <w:vAlign w:val="center"/>
          </w:tcPr>
          <w:p>
            <w:pPr>
              <w:jc w:val="center"/>
            </w:pPr>
            <w:r>
              <w:rPr>
                <w:rFonts w:hint="eastAsia" w:ascii="仿宋" w:hAnsi="仿宋" w:eastAsia="仿宋" w:cs="Times New Roman"/>
                <w:color w:val="000000"/>
                <w:kern w:val="0"/>
                <w:szCs w:val="21"/>
              </w:rPr>
              <w:t>动科学院</w:t>
            </w:r>
          </w:p>
        </w:tc>
        <w:tc>
          <w:tcPr>
            <w:tcW w:w="1417" w:type="dxa"/>
            <w:shd w:val="clear" w:color="auto" w:fill="auto"/>
            <w:vAlign w:val="center"/>
          </w:tcPr>
          <w:p>
            <w:pPr>
              <w:jc w:val="center"/>
              <w:rPr>
                <w:rFonts w:hint="eastAsia" w:ascii="仿宋" w:hAnsi="仿宋" w:eastAsia="仿宋" w:cs="Times New Roman"/>
                <w:color w:val="000000"/>
                <w:kern w:val="0"/>
                <w:szCs w:val="21"/>
              </w:rPr>
            </w:pPr>
            <w:r>
              <w:rPr>
                <w:rFonts w:hint="eastAsia" w:ascii="仿宋" w:hAnsi="仿宋" w:eastAsia="仿宋" w:cs="Times New Roman"/>
                <w:color w:val="000000"/>
                <w:kern w:val="0"/>
                <w:szCs w:val="21"/>
              </w:rPr>
              <w:t>动物营养与饲料科学</w:t>
            </w:r>
          </w:p>
        </w:tc>
        <w:tc>
          <w:tcPr>
            <w:tcW w:w="1134" w:type="dxa"/>
            <w:vAlign w:val="center"/>
          </w:tcPr>
          <w:p>
            <w:pPr>
              <w:jc w:val="center"/>
              <w:rPr>
                <w:rFonts w:hint="eastAsia" w:ascii="仿宋" w:hAnsi="仿宋" w:eastAsia="仿宋" w:cs="Times New Roman"/>
                <w:color w:val="000000"/>
                <w:kern w:val="0"/>
                <w:szCs w:val="21"/>
              </w:rPr>
            </w:pPr>
            <w:r>
              <w:rPr>
                <w:rFonts w:hint="eastAsia" w:ascii="仿宋" w:hAnsi="仿宋" w:eastAsia="仿宋" w:cs="Times New Roman"/>
                <w:color w:val="000000"/>
                <w:kern w:val="0"/>
                <w:szCs w:val="21"/>
              </w:rPr>
              <w:t>张恩平</w:t>
            </w:r>
          </w:p>
        </w:tc>
        <w:tc>
          <w:tcPr>
            <w:tcW w:w="3544" w:type="dxa"/>
            <w:vAlign w:val="center"/>
          </w:tcPr>
          <w:p>
            <w:pPr>
              <w:jc w:val="center"/>
              <w:rPr>
                <w:rFonts w:hint="eastAsia" w:ascii="仿宋" w:hAnsi="仿宋" w:eastAsia="仿宋" w:cs="Times New Roman"/>
                <w:color w:val="000000"/>
                <w:kern w:val="0"/>
                <w:szCs w:val="21"/>
              </w:rPr>
            </w:pPr>
            <w:r>
              <w:rPr>
                <w:rFonts w:hint="eastAsia" w:ascii="仿宋" w:hAnsi="仿宋" w:eastAsia="仿宋" w:cs="Times New Roman"/>
                <w:color w:val="000000"/>
                <w:kern w:val="0"/>
                <w:szCs w:val="21"/>
              </w:rPr>
              <w:t>白藜芦醇减弱山羊小肠上皮细胞热应激反应的功能与机制研究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959" w:type="dxa"/>
            <w:shd w:val="clear" w:color="auto" w:fill="auto"/>
            <w:noWrap/>
            <w:vAlign w:val="center"/>
          </w:tcPr>
          <w:p>
            <w:pPr>
              <w:jc w:val="center"/>
              <w:rPr>
                <w:rFonts w:hint="eastAsia" w:ascii="仿宋" w:hAnsi="仿宋" w:eastAsia="仿宋" w:cs="Times New Roman"/>
                <w:color w:val="000000"/>
                <w:kern w:val="0"/>
                <w:szCs w:val="21"/>
              </w:rPr>
            </w:pPr>
            <w:r>
              <w:rPr>
                <w:rFonts w:hint="eastAsia" w:ascii="仿宋" w:hAnsi="仿宋" w:eastAsia="仿宋" w:cs="Times New Roman"/>
                <w:color w:val="000000"/>
                <w:kern w:val="0"/>
                <w:szCs w:val="21"/>
              </w:rPr>
              <w:t>张蓓蓓</w:t>
            </w:r>
          </w:p>
        </w:tc>
        <w:tc>
          <w:tcPr>
            <w:tcW w:w="1276" w:type="dxa"/>
            <w:shd w:val="clear" w:color="auto" w:fill="auto"/>
            <w:noWrap/>
            <w:vAlign w:val="center"/>
          </w:tcPr>
          <w:p>
            <w:pPr>
              <w:widowControl/>
              <w:jc w:val="center"/>
              <w:rPr>
                <w:rFonts w:hint="eastAsia" w:ascii="仿宋" w:hAnsi="仿宋" w:eastAsia="仿宋" w:cs="Times New Roman"/>
                <w:color w:val="000000"/>
                <w:kern w:val="0"/>
                <w:szCs w:val="21"/>
              </w:rPr>
            </w:pPr>
            <w:r>
              <w:rPr>
                <w:rFonts w:hint="eastAsia" w:ascii="仿宋" w:hAnsi="仿宋" w:eastAsia="仿宋" w:cs="Times New Roman"/>
                <w:color w:val="000000"/>
                <w:kern w:val="0"/>
                <w:szCs w:val="21"/>
              </w:rPr>
              <w:t>动医学院</w:t>
            </w:r>
          </w:p>
        </w:tc>
        <w:tc>
          <w:tcPr>
            <w:tcW w:w="1417" w:type="dxa"/>
            <w:shd w:val="clear" w:color="auto" w:fill="auto"/>
            <w:vAlign w:val="center"/>
          </w:tcPr>
          <w:p>
            <w:pPr>
              <w:jc w:val="center"/>
              <w:rPr>
                <w:rFonts w:hint="eastAsia" w:ascii="仿宋" w:hAnsi="仿宋" w:eastAsia="仿宋" w:cs="Times New Roman"/>
                <w:color w:val="000000"/>
                <w:kern w:val="0"/>
                <w:szCs w:val="21"/>
              </w:rPr>
            </w:pPr>
            <w:r>
              <w:rPr>
                <w:rFonts w:hint="eastAsia" w:ascii="仿宋" w:hAnsi="仿宋" w:eastAsia="仿宋" w:cs="Times New Roman"/>
                <w:color w:val="000000"/>
                <w:kern w:val="0"/>
                <w:szCs w:val="21"/>
              </w:rPr>
              <w:t>临床兽医学</w:t>
            </w:r>
          </w:p>
        </w:tc>
        <w:tc>
          <w:tcPr>
            <w:tcW w:w="1134" w:type="dxa"/>
            <w:vAlign w:val="center"/>
          </w:tcPr>
          <w:p>
            <w:pPr>
              <w:jc w:val="center"/>
              <w:rPr>
                <w:rFonts w:hint="eastAsia" w:ascii="仿宋" w:hAnsi="仿宋" w:eastAsia="仿宋" w:cs="Times New Roman"/>
                <w:color w:val="000000"/>
                <w:kern w:val="0"/>
                <w:szCs w:val="21"/>
              </w:rPr>
            </w:pPr>
            <w:r>
              <w:rPr>
                <w:rFonts w:hint="eastAsia" w:ascii="仿宋" w:hAnsi="仿宋" w:eastAsia="仿宋" w:cs="Times New Roman"/>
                <w:color w:val="000000"/>
                <w:kern w:val="0"/>
                <w:szCs w:val="21"/>
              </w:rPr>
              <w:t>靳亚平</w:t>
            </w:r>
          </w:p>
        </w:tc>
        <w:tc>
          <w:tcPr>
            <w:tcW w:w="3544" w:type="dxa"/>
            <w:vAlign w:val="center"/>
          </w:tcPr>
          <w:p>
            <w:pPr>
              <w:jc w:val="center"/>
              <w:rPr>
                <w:rFonts w:hint="eastAsia" w:ascii="仿宋" w:hAnsi="仿宋" w:eastAsia="仿宋" w:cs="Times New Roman"/>
                <w:color w:val="000000"/>
                <w:kern w:val="0"/>
                <w:szCs w:val="21"/>
              </w:rPr>
            </w:pPr>
            <w:r>
              <w:rPr>
                <w:rFonts w:hint="eastAsia" w:ascii="仿宋" w:hAnsi="仿宋" w:eastAsia="仿宋" w:cs="Times New Roman"/>
                <w:color w:val="000000"/>
                <w:kern w:val="0"/>
                <w:szCs w:val="21"/>
              </w:rPr>
              <w:t>Msx1在激素调控山羊子宫内膜上皮细胞重塑中的作用研究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959" w:type="dxa"/>
            <w:shd w:val="clear" w:color="auto" w:fill="auto"/>
            <w:noWrap/>
            <w:vAlign w:val="center"/>
          </w:tcPr>
          <w:p>
            <w:pPr>
              <w:jc w:val="center"/>
              <w:rPr>
                <w:rFonts w:hint="eastAsia" w:ascii="仿宋" w:hAnsi="仿宋" w:eastAsia="仿宋" w:cs="Times New Roman"/>
                <w:color w:val="000000"/>
                <w:kern w:val="0"/>
                <w:szCs w:val="21"/>
              </w:rPr>
            </w:pPr>
            <w:r>
              <w:rPr>
                <w:rFonts w:hint="eastAsia" w:ascii="仿宋" w:hAnsi="仿宋" w:eastAsia="仿宋" w:cs="Times New Roman"/>
                <w:color w:val="000000"/>
                <w:kern w:val="0"/>
                <w:szCs w:val="21"/>
              </w:rPr>
              <w:t>杨璐遥</w:t>
            </w:r>
          </w:p>
        </w:tc>
        <w:tc>
          <w:tcPr>
            <w:tcW w:w="1276" w:type="dxa"/>
            <w:shd w:val="clear" w:color="auto" w:fill="auto"/>
            <w:noWrap/>
            <w:vAlign w:val="center"/>
          </w:tcPr>
          <w:p>
            <w:pPr>
              <w:jc w:val="center"/>
            </w:pPr>
            <w:r>
              <w:rPr>
                <w:rFonts w:hint="eastAsia" w:ascii="仿宋" w:hAnsi="仿宋" w:eastAsia="仿宋" w:cs="Times New Roman"/>
                <w:color w:val="000000"/>
                <w:kern w:val="0"/>
                <w:szCs w:val="21"/>
              </w:rPr>
              <w:t>动医学院</w:t>
            </w:r>
          </w:p>
        </w:tc>
        <w:tc>
          <w:tcPr>
            <w:tcW w:w="1417" w:type="dxa"/>
            <w:shd w:val="clear" w:color="auto" w:fill="auto"/>
            <w:vAlign w:val="center"/>
          </w:tcPr>
          <w:p>
            <w:pPr>
              <w:jc w:val="center"/>
              <w:rPr>
                <w:rFonts w:hint="eastAsia" w:ascii="仿宋" w:hAnsi="仿宋" w:eastAsia="仿宋" w:cs="Times New Roman"/>
                <w:color w:val="000000"/>
                <w:kern w:val="0"/>
                <w:szCs w:val="21"/>
              </w:rPr>
            </w:pPr>
            <w:r>
              <w:rPr>
                <w:rFonts w:hint="eastAsia" w:ascii="仿宋" w:hAnsi="仿宋" w:eastAsia="仿宋" w:cs="Times New Roman"/>
                <w:color w:val="000000"/>
                <w:kern w:val="0"/>
                <w:szCs w:val="21"/>
              </w:rPr>
              <w:t>临床兽医学</w:t>
            </w:r>
          </w:p>
        </w:tc>
        <w:tc>
          <w:tcPr>
            <w:tcW w:w="1134" w:type="dxa"/>
            <w:vAlign w:val="center"/>
          </w:tcPr>
          <w:p>
            <w:pPr>
              <w:jc w:val="center"/>
              <w:rPr>
                <w:rFonts w:hint="eastAsia" w:ascii="仿宋" w:hAnsi="仿宋" w:eastAsia="仿宋" w:cs="Times New Roman"/>
                <w:color w:val="000000"/>
                <w:kern w:val="0"/>
                <w:szCs w:val="21"/>
              </w:rPr>
            </w:pPr>
            <w:r>
              <w:rPr>
                <w:rFonts w:hint="eastAsia" w:ascii="仿宋" w:hAnsi="仿宋" w:eastAsia="仿宋" w:cs="Times New Roman"/>
                <w:color w:val="000000"/>
                <w:kern w:val="0"/>
                <w:szCs w:val="21"/>
              </w:rPr>
              <w:t>靳亚平</w:t>
            </w:r>
          </w:p>
        </w:tc>
        <w:tc>
          <w:tcPr>
            <w:tcW w:w="3544" w:type="dxa"/>
            <w:vAlign w:val="center"/>
          </w:tcPr>
          <w:p>
            <w:pPr>
              <w:jc w:val="center"/>
              <w:rPr>
                <w:rFonts w:hint="eastAsia" w:ascii="仿宋" w:hAnsi="仿宋" w:eastAsia="仿宋" w:cs="Times New Roman"/>
                <w:color w:val="000000"/>
                <w:kern w:val="0"/>
                <w:szCs w:val="21"/>
              </w:rPr>
            </w:pPr>
            <w:r>
              <w:rPr>
                <w:rFonts w:hint="eastAsia" w:ascii="仿宋" w:hAnsi="仿宋" w:eastAsia="仿宋" w:cs="Times New Roman"/>
                <w:color w:val="000000"/>
                <w:kern w:val="0"/>
                <w:szCs w:val="21"/>
              </w:rPr>
              <w:t>山羊内源性逆转录病毒对山羊胎盘滋养层细胞的细胞外基质分泌影响研究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959" w:type="dxa"/>
            <w:shd w:val="clear" w:color="auto" w:fill="auto"/>
            <w:noWrap/>
            <w:vAlign w:val="center"/>
          </w:tcPr>
          <w:p>
            <w:pPr>
              <w:jc w:val="center"/>
              <w:rPr>
                <w:rFonts w:hint="eastAsia" w:ascii="仿宋" w:hAnsi="仿宋" w:eastAsia="仿宋" w:cs="Times New Roman"/>
                <w:color w:val="000000"/>
                <w:kern w:val="0"/>
                <w:szCs w:val="21"/>
              </w:rPr>
            </w:pPr>
            <w:r>
              <w:rPr>
                <w:rFonts w:hint="eastAsia" w:ascii="仿宋" w:hAnsi="仿宋" w:eastAsia="仿宋" w:cs="Times New Roman"/>
                <w:color w:val="000000"/>
                <w:kern w:val="0"/>
                <w:szCs w:val="21"/>
              </w:rPr>
              <w:t>冯栋</w:t>
            </w:r>
          </w:p>
        </w:tc>
        <w:tc>
          <w:tcPr>
            <w:tcW w:w="1276" w:type="dxa"/>
            <w:shd w:val="clear" w:color="auto" w:fill="auto"/>
            <w:noWrap/>
            <w:vAlign w:val="center"/>
          </w:tcPr>
          <w:p>
            <w:pPr>
              <w:jc w:val="center"/>
            </w:pPr>
            <w:r>
              <w:rPr>
                <w:rFonts w:hint="eastAsia" w:ascii="仿宋" w:hAnsi="仿宋" w:eastAsia="仿宋" w:cs="Times New Roman"/>
                <w:color w:val="000000"/>
                <w:kern w:val="0"/>
                <w:szCs w:val="21"/>
              </w:rPr>
              <w:t>动医学院</w:t>
            </w:r>
          </w:p>
        </w:tc>
        <w:tc>
          <w:tcPr>
            <w:tcW w:w="1417" w:type="dxa"/>
            <w:shd w:val="clear" w:color="auto" w:fill="auto"/>
            <w:vAlign w:val="center"/>
          </w:tcPr>
          <w:p>
            <w:pPr>
              <w:jc w:val="center"/>
              <w:rPr>
                <w:rFonts w:hint="eastAsia" w:ascii="仿宋" w:hAnsi="仿宋" w:eastAsia="仿宋" w:cs="Times New Roman"/>
                <w:color w:val="000000"/>
                <w:kern w:val="0"/>
                <w:szCs w:val="21"/>
              </w:rPr>
            </w:pPr>
            <w:r>
              <w:rPr>
                <w:rFonts w:hint="eastAsia" w:ascii="仿宋" w:hAnsi="仿宋" w:eastAsia="仿宋" w:cs="Times New Roman"/>
                <w:color w:val="000000"/>
                <w:kern w:val="0"/>
                <w:szCs w:val="21"/>
              </w:rPr>
              <w:t>兽医</w:t>
            </w:r>
          </w:p>
        </w:tc>
        <w:tc>
          <w:tcPr>
            <w:tcW w:w="1134" w:type="dxa"/>
            <w:vAlign w:val="center"/>
          </w:tcPr>
          <w:p>
            <w:pPr>
              <w:jc w:val="center"/>
              <w:rPr>
                <w:rFonts w:hint="eastAsia" w:ascii="仿宋" w:hAnsi="仿宋" w:eastAsia="仿宋" w:cs="Times New Roman"/>
                <w:color w:val="000000"/>
                <w:kern w:val="0"/>
                <w:szCs w:val="21"/>
              </w:rPr>
            </w:pPr>
            <w:r>
              <w:rPr>
                <w:rFonts w:hint="eastAsia" w:ascii="仿宋" w:hAnsi="仿宋" w:eastAsia="仿宋" w:cs="Times New Roman"/>
                <w:color w:val="000000"/>
                <w:kern w:val="0"/>
                <w:szCs w:val="21"/>
              </w:rPr>
              <w:t>杨增岐</w:t>
            </w:r>
          </w:p>
        </w:tc>
        <w:tc>
          <w:tcPr>
            <w:tcW w:w="3544" w:type="dxa"/>
            <w:vAlign w:val="center"/>
          </w:tcPr>
          <w:p>
            <w:pPr>
              <w:jc w:val="center"/>
              <w:rPr>
                <w:rFonts w:hint="eastAsia" w:ascii="仿宋" w:hAnsi="仿宋" w:eastAsia="仿宋" w:cs="Times New Roman"/>
                <w:color w:val="000000"/>
                <w:kern w:val="0"/>
                <w:szCs w:val="21"/>
              </w:rPr>
            </w:pPr>
            <w:r>
              <w:rPr>
                <w:rFonts w:hint="eastAsia" w:ascii="仿宋" w:hAnsi="仿宋" w:eastAsia="仿宋" w:cs="Times New Roman"/>
                <w:color w:val="000000"/>
                <w:kern w:val="0"/>
                <w:szCs w:val="21"/>
              </w:rPr>
              <w:t>宁夏盐池县滩羊布鲁菌病、羊传染性胸膜肺炎与羊口疮流行情况调查及发病因素分析</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00A"/>
    <w:rsid w:val="0024300A"/>
    <w:rsid w:val="002C15D6"/>
    <w:rsid w:val="003C2270"/>
    <w:rsid w:val="00672985"/>
    <w:rsid w:val="00837548"/>
    <w:rsid w:val="00A226F8"/>
    <w:rsid w:val="00C94122"/>
    <w:rsid w:val="00DB19A9"/>
    <w:rsid w:val="11155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97</Words>
  <Characters>557</Characters>
  <Lines>4</Lines>
  <Paragraphs>1</Paragraphs>
  <TotalTime>1</TotalTime>
  <ScaleCrop>false</ScaleCrop>
  <LinksUpToDate>false</LinksUpToDate>
  <CharactersWithSpaces>653</CharactersWithSpaces>
  <Application>WPS Office_11.1.0.9678_F1E327BC-269C-435d-A152-05C5408002CA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2020-05-28T06:42:00Z</dcterms:created>
  <dc:creator>王彩绒</dc:creator>
  <cp:lastModifiedBy>YIN</cp:lastModifiedBy>
  <dcterms:modified xsi:type="dcterms:W3CDTF">2020-05-29T00:05:48Z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2052-11.1.0.9678</vt:lpwstr>
  </property>
</Properties>
</file>