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54" w:rsidRDefault="002F4554" w:rsidP="002F4554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西北农林科技大学师德师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风考核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要点</w:t>
      </w:r>
    </w:p>
    <w:bookmarkEnd w:id="0"/>
    <w:p w:rsidR="002F4554" w:rsidRDefault="002F4554" w:rsidP="002F4554">
      <w:pPr>
        <w:spacing w:beforeLines="50" w:before="156" w:afterLines="50" w:after="156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学院、系、部</w:t>
      </w:r>
      <w:r>
        <w:rPr>
          <w:rFonts w:ascii="仿宋_GB2312" w:eastAsia="仿宋_GB2312" w:hAnsi="楷体" w:hint="eastAsia"/>
          <w:sz w:val="24"/>
          <w:szCs w:val="24"/>
        </w:rPr>
        <w:t xml:space="preserve">：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教师姓名：                                                   </w:t>
      </w:r>
    </w:p>
    <w:tbl>
      <w:tblPr>
        <w:tblStyle w:val="a5"/>
        <w:tblW w:w="5320" w:type="pct"/>
        <w:jc w:val="center"/>
        <w:tblInd w:w="-283" w:type="dxa"/>
        <w:tblLook w:val="04A0" w:firstRow="1" w:lastRow="0" w:firstColumn="1" w:lastColumn="0" w:noHBand="0" w:noVBand="1"/>
      </w:tblPr>
      <w:tblGrid>
        <w:gridCol w:w="1448"/>
        <w:gridCol w:w="4369"/>
        <w:gridCol w:w="2776"/>
        <w:gridCol w:w="1047"/>
      </w:tblGrid>
      <w:tr w:rsidR="002F4554" w:rsidTr="004A6A72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考核项目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考核要点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负面清单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考核小组评分</w:t>
            </w:r>
          </w:p>
        </w:tc>
      </w:tr>
      <w:tr w:rsidR="002F4554" w:rsidTr="004A6A72">
        <w:trPr>
          <w:trHeight w:val="745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政治素质</w:t>
            </w: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1.坚持正确的政治方向，拥护中国共产党的领导和党的基本路线、方针、政策。自觉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践行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社会主义核心价值观。（5分）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2.在教育教学活动和其他场合损害党中央权威和集中统一领导、违背党的路线方针政策、攻击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诽谤党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和国家领导人、抹黑社会主义、散布破坏民族团结，造成恶劣影响的言行，评定为不合格。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3.有向师生传播宗教的言行，组织或参与非法宗教活动的，评定为不合格。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4.违反《中华人民共和国治安管理处罚法》，受行政拘留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以上处罚者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5.通过网络及其他渠道发表、传播不当言论，散布虚假信息、不良信息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6.对学生、同事、家人、他人有暴力行为,造成严重损害者，评定为不合格。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7.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无特殊原因拒不承担教育教学任务，或故意不完成教育教学任务，或从事社会兼职兼薪影响正常教育教学工作者，评定为不合格。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8.</w:t>
            </w:r>
            <w:bookmarkStart w:id="1" w:name="_Hlk517677981"/>
            <w:r>
              <w:rPr>
                <w:rFonts w:ascii="仿宋_GB2312" w:eastAsia="仿宋_GB2312" w:hAnsi="楷体" w:hint="eastAsia"/>
                <w:szCs w:val="21"/>
              </w:rPr>
              <w:t>索要、收受学生及家长财物</w:t>
            </w:r>
            <w:bookmarkEnd w:id="1"/>
            <w:r>
              <w:rPr>
                <w:rFonts w:ascii="仿宋_GB2312" w:eastAsia="仿宋_GB2312" w:hAnsi="楷体" w:hint="eastAsia"/>
                <w:szCs w:val="21"/>
              </w:rPr>
              <w:t>，参加由学生及家长支付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费用的宴请、旅游、健身休闲等活动，利用家长资源谋取私利者，评定为不合格。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9.对学生实施性骚扰或与学生发生不正当关系者，评定为不合格。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10.教学工作敷衍，违反教学纪律，造成严重教学事故、安全事故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及其他</w:t>
            </w:r>
            <w:r>
              <w:rPr>
                <w:rFonts w:ascii="仿宋_GB2312" w:eastAsia="仿宋_GB2312" w:hAnsi="楷体" w:hint="eastAsia"/>
                <w:szCs w:val="21"/>
              </w:rPr>
              <w:t>责任事故者，评定为不合格。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11. 违反《中华人民共和国信访条例》，做出不符教师身份，扰乱公共秩序，干扰教育教学秩序等行为，评定为不合格。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12. </w:t>
            </w:r>
            <w:bookmarkStart w:id="2" w:name="_Hlk517677972"/>
            <w:r>
              <w:rPr>
                <w:rFonts w:ascii="仿宋_GB2312" w:eastAsia="仿宋_GB2312" w:hAnsi="楷体" w:hint="eastAsia"/>
                <w:szCs w:val="21"/>
              </w:rPr>
              <w:t>在招生考试、推优评奖、职务评聘、教学科研等工作中弄虚作假、徇私舞弊</w:t>
            </w:r>
            <w:bookmarkEnd w:id="2"/>
            <w:r>
              <w:rPr>
                <w:rFonts w:ascii="仿宋_GB2312" w:eastAsia="仿宋_GB2312" w:hAnsi="楷体" w:hint="eastAsia"/>
                <w:szCs w:val="21"/>
              </w:rPr>
              <w:t>的，评定为不合格。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13.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14. 在教育教学及科研活动中遇突发事件、学生安全面临危险时，擅离职守、逃脱职责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15. 体罚学生、侮辱歧视学生、打击报复学生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16. 强迫学生从事与人才培养无关的活动，给学生身心造成严重损害，影响恶劣的，评定为不合格。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17. 无故旷课、旷工；无故拒绝接受分配的工作任务；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工作不负责造成不良影响的，视情节，扣5—10分。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18. 在教育教学活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动中接打电话</w:t>
            </w:r>
            <w:r>
              <w:rPr>
                <w:rFonts w:ascii="仿宋_GB2312" w:eastAsia="仿宋_GB2312" w:hAnsi="楷体" w:hint="eastAsia"/>
                <w:szCs w:val="21"/>
              </w:rPr>
              <w:t>、抽烟以及发牢骚、泄怨气，把各种不良情绪、行为传导给学生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，视情节，扣2—5分。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19. 不积极进行教学改革研究；不讲究教学方式方法，教学方法陈旧单一，教学效果较差的。扣2—5分。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20. 在教职工中搬弄是非、拉帮结派，影响团结者。视情节，扣2-5分。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21. 在授课、阅批作业、考试阅卷、答辩等教学环节中，有敷衍马虎、降低标准、徇私舞弊等行为者。扣1-5分。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22.无故不参加学校、学院组织的公益性活动者。视其情节，扣1-2分。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23.各学院（系、部、所）和学校师德师风建设领导小组裁定的不当行为。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Default="002F4554" w:rsidP="004A6A72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124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84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3、具有高度的政治责任感，自觉维护祖国统一、民族团结，关心国家大事，明辨是非，具有坚定的政治立场。（5分）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839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4.自觉提高自身的思想觉悟和业务水平，积极参加政治理论学习及校、院（系）党委（党总支）组织的政治活动。（5分）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1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69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品行修养</w:t>
            </w: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lastRenderedPageBreak/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lastRenderedPageBreak/>
              <w:t>1.忠诚党的教育事业，爱岗敬业，不推诿扯皮，尽职尽责地完成本职工作任务。（5分）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Default="002F4554" w:rsidP="004A6A72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943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2.以严肃认真的态度对待教育教学工作，不断更新教育教学理念。（5分）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590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3、自尊自律，清廉从教，以身作则，自觉抵制有损教师职业声誉的行为。（5分）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826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言行雅正、举止文明，能以高尚的道德情操和人格魅力感染、引导学生。（5分）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78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顾全大局，具有无私奉献精神，关心学校和学院发展，积极主动承担学校和学院安排的各项工作任务。（5分）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41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业务素质</w:t>
            </w: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 秉承立德树人的教育理念，重视“知”“行”合一，创新教学模式、丰富教学手段，有效提高教学质量。（4分）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Default="002F4554" w:rsidP="004A6A72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85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92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317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9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坚持立德树人，正确处理教书和育人的关系，注重在教育教学过程中对学生的政治素质和思想品德的培养。（4分）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56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lastRenderedPageBreak/>
              <w:t>仁爱之心</w:t>
            </w: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lastRenderedPageBreak/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4" w:rsidRDefault="002F4554" w:rsidP="004A6A72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71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（</w:t>
            </w:r>
            <w:r>
              <w:rPr>
                <w:rFonts w:ascii="仿宋_GB2312" w:eastAsia="仿宋_GB2312" w:hAnsi="楷体" w:hint="eastAsia"/>
                <w:szCs w:val="21"/>
              </w:rPr>
              <w:t>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03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关爱学生，维护学生权益，保护学生安全，积极帮扶学习、生活困难的学生。（5分）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1068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4.为人师表，以身作则，严于律己，修身</w:t>
            </w:r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为</w:t>
            </w:r>
            <w:proofErr w:type="gramStart"/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范</w:t>
            </w:r>
            <w:proofErr w:type="gramEnd"/>
            <w:r>
              <w:rPr>
                <w:rFonts w:ascii="仿宋_GB2312" w:eastAsia="仿宋_GB2312" w:hAnsi="楷体" w:cs="Times New Roman" w:hint="eastAsia"/>
                <w:szCs w:val="21"/>
              </w:rPr>
              <w:t>，自觉提高师德修养，维护教师形象。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987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 加分类</w:t>
            </w:r>
          </w:p>
          <w:p w:rsidR="002F4554" w:rsidRDefault="002F4554" w:rsidP="004A6A7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54" w:rsidRDefault="002F4554" w:rsidP="004A6A72">
            <w:pPr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96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2F4554" w:rsidTr="004A6A72">
        <w:trPr>
          <w:trHeight w:val="879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54" w:rsidRDefault="002F4554" w:rsidP="004A6A72">
            <w:pPr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总分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2F4554" w:rsidRDefault="002F4554" w:rsidP="004A6A72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</w:tbl>
    <w:p w:rsidR="002F4554" w:rsidRPr="00C97F30" w:rsidRDefault="002F4554" w:rsidP="002F4554">
      <w:pPr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>备注：考核分优秀、合格、不合格三个等级。考核优秀：90分以上（不含90分）；合格：60分至90分；不合格：60分以下。</w:t>
      </w:r>
    </w:p>
    <w:p w:rsidR="001D04A4" w:rsidRPr="002F4554" w:rsidRDefault="001D04A4"/>
    <w:sectPr w:rsidR="001D04A4" w:rsidRPr="002F4554" w:rsidSect="001A225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68" w:rsidRDefault="00EB7E68" w:rsidP="002F4554">
      <w:r>
        <w:separator/>
      </w:r>
    </w:p>
  </w:endnote>
  <w:endnote w:type="continuationSeparator" w:id="0">
    <w:p w:rsidR="00EB7E68" w:rsidRDefault="00EB7E68" w:rsidP="002F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0859"/>
      <w:docPartObj>
        <w:docPartGallery w:val="Page Numbers (Bottom of Page)"/>
        <w:docPartUnique/>
      </w:docPartObj>
    </w:sdtPr>
    <w:sdtEndPr/>
    <w:sdtContent>
      <w:p w:rsidR="001E4F2E" w:rsidRDefault="00EB7E68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2F455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EB7E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68" w:rsidRDefault="00EB7E68" w:rsidP="002F4554">
      <w:r>
        <w:separator/>
      </w:r>
    </w:p>
  </w:footnote>
  <w:footnote w:type="continuationSeparator" w:id="0">
    <w:p w:rsidR="00EB7E68" w:rsidRDefault="00EB7E68" w:rsidP="002F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0F"/>
    <w:rsid w:val="001D04A4"/>
    <w:rsid w:val="002F4554"/>
    <w:rsid w:val="007D260F"/>
    <w:rsid w:val="00E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554"/>
    <w:rPr>
      <w:sz w:val="18"/>
      <w:szCs w:val="18"/>
    </w:rPr>
  </w:style>
  <w:style w:type="table" w:styleId="a5">
    <w:name w:val="Table Grid"/>
    <w:basedOn w:val="a1"/>
    <w:uiPriority w:val="59"/>
    <w:rsid w:val="002F45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554"/>
    <w:rPr>
      <w:sz w:val="18"/>
      <w:szCs w:val="18"/>
    </w:rPr>
  </w:style>
  <w:style w:type="table" w:styleId="a5">
    <w:name w:val="Table Grid"/>
    <w:basedOn w:val="a1"/>
    <w:uiPriority w:val="59"/>
    <w:rsid w:val="002F455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2275</Characters>
  <Application>Microsoft Office Word</Application>
  <DocSecurity>0</DocSecurity>
  <Lines>18</Lines>
  <Paragraphs>5</Paragraphs>
  <ScaleCrop>false</ScaleCrop>
  <Company>china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2018-12-28T02:47:00Z</dcterms:created>
  <dcterms:modified xsi:type="dcterms:W3CDTF">2018-12-28T02:47:00Z</dcterms:modified>
</cp:coreProperties>
</file>