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65" w:rsidRDefault="00092C65" w:rsidP="00092C65">
      <w:pPr>
        <w:spacing w:line="360" w:lineRule="auto"/>
        <w:rPr>
          <w:rFonts w:ascii="BatangChe" w:eastAsia="仿宋_GB2312" w:hAnsi="BatangChe" w:cs="仿宋_GB2312" w:hint="eastAsia"/>
          <w:sz w:val="30"/>
          <w:szCs w:val="30"/>
        </w:rPr>
      </w:pPr>
      <w:r>
        <w:rPr>
          <w:rFonts w:ascii="BatangChe" w:eastAsia="仿宋_GB2312" w:hAnsi="BatangChe" w:cs="仿宋_GB2312" w:hint="eastAsia"/>
          <w:sz w:val="30"/>
          <w:szCs w:val="30"/>
        </w:rPr>
        <w:t>附件</w:t>
      </w:r>
      <w:r>
        <w:rPr>
          <w:rFonts w:ascii="BatangChe" w:eastAsia="仿宋_GB2312" w:hAnsi="BatangChe" w:cs="仿宋_GB2312" w:hint="eastAsia"/>
          <w:sz w:val="30"/>
          <w:szCs w:val="30"/>
        </w:rPr>
        <w:t>2</w:t>
      </w:r>
    </w:p>
    <w:p w:rsidR="00092C65" w:rsidRDefault="00092C65" w:rsidP="00092C65">
      <w:pPr>
        <w:spacing w:line="640" w:lineRule="exact"/>
        <w:rPr>
          <w:rFonts w:ascii="BatangChe" w:eastAsia="仿宋_GB2312" w:hAnsi="BatangChe" w:cs="仿宋_GB2312" w:hint="eastAsia"/>
          <w:sz w:val="32"/>
          <w:szCs w:val="32"/>
        </w:rPr>
      </w:pPr>
      <w:r>
        <w:rPr>
          <w:rFonts w:ascii="BatangChe" w:eastAsia="仿宋_GB2312" w:hAnsi="BatangChe" w:cs="仿宋_GB2312" w:hint="eastAsia"/>
          <w:sz w:val="30"/>
          <w:szCs w:val="30"/>
        </w:rPr>
        <w:t xml:space="preserve">                           </w:t>
      </w:r>
    </w:p>
    <w:p w:rsidR="00092C65" w:rsidRPr="007B524B" w:rsidRDefault="00092C65" w:rsidP="00092C65">
      <w:pPr>
        <w:spacing w:line="640" w:lineRule="exact"/>
        <w:rPr>
          <w:rFonts w:ascii="仿宋_GB2312" w:eastAsia="仿宋_GB2312" w:hAnsi="BatangChe" w:cs="仿宋_GB2312" w:hint="eastAsia"/>
          <w:b/>
          <w:spacing w:val="-20"/>
          <w:sz w:val="32"/>
          <w:szCs w:val="32"/>
        </w:rPr>
      </w:pPr>
      <w:r>
        <w:rPr>
          <w:rFonts w:ascii="BatangChe" w:eastAsia="仿宋_GB2312" w:hAnsi="BatangChe" w:cs="仿宋_GB2312" w:hint="eastAsia"/>
          <w:sz w:val="32"/>
          <w:szCs w:val="32"/>
        </w:rPr>
        <w:t xml:space="preserve">                       </w:t>
      </w:r>
      <w:r w:rsidRPr="00A0683C">
        <w:rPr>
          <w:rFonts w:ascii="BatangChe" w:eastAsia="仿宋_GB2312" w:hAnsi="BatangChe" w:cs="仿宋_GB2312" w:hint="eastAsia"/>
          <w:sz w:val="30"/>
          <w:szCs w:val="30"/>
        </w:rPr>
        <w:t xml:space="preserve"> </w:t>
      </w:r>
      <w:r w:rsidRPr="007B524B">
        <w:rPr>
          <w:rFonts w:ascii="BatangChe" w:eastAsia="仿宋_GB2312" w:hAnsi="BatangChe" w:cs="仿宋_GB2312" w:hint="eastAsia"/>
          <w:b/>
          <w:sz w:val="32"/>
          <w:szCs w:val="32"/>
        </w:rPr>
        <w:t>证</w:t>
      </w:r>
      <w:r w:rsidRPr="007B524B">
        <w:rPr>
          <w:rFonts w:ascii="BatangChe" w:eastAsia="仿宋_GB2312" w:hAnsi="BatangChe" w:cs="仿宋_GB2312" w:hint="eastAsia"/>
          <w:b/>
          <w:sz w:val="32"/>
          <w:szCs w:val="32"/>
        </w:rPr>
        <w:t xml:space="preserve">      </w:t>
      </w:r>
      <w:r w:rsidRPr="007B524B">
        <w:rPr>
          <w:rFonts w:ascii="BatangChe" w:eastAsia="仿宋_GB2312" w:hAnsi="BatangChe" w:cs="仿宋_GB2312" w:hint="eastAsia"/>
          <w:b/>
          <w:sz w:val="32"/>
          <w:szCs w:val="32"/>
        </w:rPr>
        <w:t>明</w:t>
      </w:r>
    </w:p>
    <w:p w:rsidR="00092C65" w:rsidRDefault="00092C65" w:rsidP="00092C65">
      <w:pPr>
        <w:spacing w:line="640" w:lineRule="exact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</w:p>
    <w:p w:rsidR="00092C65" w:rsidRPr="00A0683C" w:rsidRDefault="00092C65" w:rsidP="00092C65">
      <w:pPr>
        <w:spacing w:line="640" w:lineRule="exact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杨凌示范区农业科技示范推广工作领导小组办公室：</w:t>
      </w:r>
    </w:p>
    <w:p w:rsidR="00092C65" w:rsidRPr="00A0683C" w:rsidRDefault="00092C65" w:rsidP="00092C65">
      <w:pPr>
        <w:spacing w:line="640" w:lineRule="exact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       （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单位）在我区推广的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，</w:t>
      </w:r>
      <w:r w:rsidRPr="001B51FE">
        <w:rPr>
          <w:rFonts w:ascii="仿宋_GB2312" w:eastAsia="仿宋_GB2312" w:hAnsi="BatangChe" w:cs="仿宋_GB2312" w:hint="eastAsia"/>
          <w:spacing w:val="-20"/>
          <w:sz w:val="28"/>
          <w:szCs w:val="28"/>
        </w:rPr>
        <w:t>201</w:t>
      </w:r>
      <w:r>
        <w:rPr>
          <w:rFonts w:ascii="仿宋_GB2312" w:eastAsia="仿宋_GB2312" w:hAnsi="BatangChe" w:cs="仿宋_GB2312" w:hint="eastAsia"/>
          <w:spacing w:val="-20"/>
          <w:sz w:val="28"/>
          <w:szCs w:val="28"/>
        </w:rPr>
        <w:t>6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年累计推广（存栏）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万亩（头、只、张、尾），按照每亩（头、只、张、尾）增加综合效益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元，示范</w:t>
      </w:r>
      <w:proofErr w:type="gramStart"/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推广总</w:t>
      </w:r>
      <w:proofErr w:type="gramEnd"/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效益为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万元 。</w:t>
      </w:r>
    </w:p>
    <w:p w:rsidR="00092C65" w:rsidRPr="00A0683C" w:rsidRDefault="00092C65" w:rsidP="00092C65">
      <w:pPr>
        <w:spacing w:line="640" w:lineRule="exact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  特此证明。</w:t>
      </w:r>
    </w:p>
    <w:p w:rsidR="00092C65" w:rsidRPr="00A0683C" w:rsidRDefault="00092C65" w:rsidP="00092C65">
      <w:pPr>
        <w:spacing w:line="640" w:lineRule="exact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                                     </w:t>
      </w:r>
      <w:r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     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单位（盖章）</w:t>
      </w:r>
    </w:p>
    <w:p w:rsidR="00092C65" w:rsidRPr="00A0683C" w:rsidRDefault="00092C65" w:rsidP="00092C65">
      <w:pPr>
        <w:spacing w:line="640" w:lineRule="exact"/>
        <w:ind w:firstLine="645"/>
        <w:rPr>
          <w:rFonts w:ascii="仿宋_GB2312" w:eastAsia="仿宋_GB2312" w:hAnsi="BatangChe" w:cs="仿宋_GB2312" w:hint="eastAsia"/>
          <w:spacing w:val="-20"/>
          <w:sz w:val="28"/>
          <w:szCs w:val="28"/>
        </w:rPr>
      </w:pP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                </w:t>
      </w:r>
      <w:r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                  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 xml:space="preserve">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年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月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  <w:u w:val="single"/>
        </w:rPr>
        <w:t xml:space="preserve">     </w:t>
      </w:r>
      <w:r w:rsidRPr="00A0683C">
        <w:rPr>
          <w:rFonts w:ascii="仿宋_GB2312" w:eastAsia="仿宋_GB2312" w:hAnsi="BatangChe" w:cs="仿宋_GB2312" w:hint="eastAsia"/>
          <w:spacing w:val="-20"/>
          <w:sz w:val="28"/>
          <w:szCs w:val="28"/>
        </w:rPr>
        <w:t>日</w:t>
      </w:r>
    </w:p>
    <w:p w:rsidR="00092C65" w:rsidRPr="00D941CD" w:rsidRDefault="00092C65" w:rsidP="00092C65">
      <w:pPr>
        <w:spacing w:line="640" w:lineRule="exact"/>
        <w:rPr>
          <w:rFonts w:hint="eastAsia"/>
        </w:rPr>
      </w:pPr>
      <w:bookmarkStart w:id="0" w:name="_GoBack"/>
      <w:bookmarkEnd w:id="0"/>
    </w:p>
    <w:p w:rsidR="00092C65" w:rsidRDefault="00092C65" w:rsidP="00092C65"/>
    <w:p w:rsidR="00E446A3" w:rsidRDefault="00E446A3"/>
    <w:sectPr w:rsidR="00E446A3" w:rsidSect="000F3E4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7B6" w:rsidRDefault="008A17B6" w:rsidP="00092C65">
      <w:r>
        <w:separator/>
      </w:r>
    </w:p>
  </w:endnote>
  <w:endnote w:type="continuationSeparator" w:id="0">
    <w:p w:rsidR="008A17B6" w:rsidRDefault="008A17B6" w:rsidP="0009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7B6" w:rsidRDefault="008A17B6" w:rsidP="00092C65">
      <w:r>
        <w:separator/>
      </w:r>
    </w:p>
  </w:footnote>
  <w:footnote w:type="continuationSeparator" w:id="0">
    <w:p w:rsidR="008A17B6" w:rsidRDefault="008A17B6" w:rsidP="00092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37"/>
    <w:rsid w:val="00092C65"/>
    <w:rsid w:val="00611937"/>
    <w:rsid w:val="008A17B6"/>
    <w:rsid w:val="00E4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C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2016-11-25T07:47:00Z</dcterms:created>
  <dcterms:modified xsi:type="dcterms:W3CDTF">2016-11-25T07:47:00Z</dcterms:modified>
</cp:coreProperties>
</file>