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570" w:lineRule="exact"/>
        <w:jc w:val="center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农业硕士畜牧领域专业学位研究生培养方案（2019版）</w:t>
      </w:r>
    </w:p>
    <w:tbl>
      <w:tblPr>
        <w:tblStyle w:val="5"/>
        <w:tblW w:w="8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20"/>
        <w:gridCol w:w="550"/>
        <w:gridCol w:w="2050"/>
        <w:gridCol w:w="690"/>
        <w:gridCol w:w="710"/>
        <w:gridCol w:w="105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学院名称</w:t>
            </w:r>
          </w:p>
        </w:tc>
        <w:tc>
          <w:tcPr>
            <w:tcW w:w="3820" w:type="dxa"/>
            <w:gridSpan w:val="3"/>
            <w:noWrap/>
            <w:vAlign w:val="center"/>
          </w:tcPr>
          <w:p>
            <w:pPr>
              <w:spacing w:line="27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动物科技学院</w:t>
            </w: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类别（领域）</w:t>
            </w:r>
            <w:r>
              <w:rPr>
                <w:rFonts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2165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畜牧（095133）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涉及方向</w:t>
            </w:r>
          </w:p>
        </w:tc>
        <w:tc>
          <w:tcPr>
            <w:tcW w:w="7385" w:type="dxa"/>
            <w:gridSpan w:val="7"/>
            <w:noWrap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动物生产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动物繁育原理与技术</w:t>
            </w:r>
            <w:r>
              <w:rPr>
                <w:rFonts w:hint="eastAsia"/>
                <w:kern w:val="0"/>
                <w:szCs w:val="21"/>
              </w:rPr>
              <w:t>、动物</w:t>
            </w:r>
            <w:r>
              <w:rPr>
                <w:kern w:val="0"/>
                <w:szCs w:val="21"/>
              </w:rPr>
              <w:t>营养与饲料</w:t>
            </w:r>
            <w:r>
              <w:rPr>
                <w:rFonts w:hint="eastAsia"/>
                <w:kern w:val="0"/>
                <w:szCs w:val="21"/>
              </w:rPr>
              <w:t>生产、动物环境工程、</w:t>
            </w:r>
            <w:r>
              <w:rPr>
                <w:kern w:val="0"/>
                <w:szCs w:val="21"/>
              </w:rPr>
              <w:t>畜产品开发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培养目标</w:t>
            </w:r>
            <w:r>
              <w:rPr>
                <w:rFonts w:hint="eastAsia"/>
                <w:b/>
                <w:kern w:val="0"/>
                <w:szCs w:val="21"/>
              </w:rPr>
              <w:t>与定位</w:t>
            </w:r>
          </w:p>
        </w:tc>
        <w:tc>
          <w:tcPr>
            <w:tcW w:w="7385" w:type="dxa"/>
            <w:gridSpan w:val="7"/>
            <w:noWrap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农业硕士畜牧领域是为畜牧技术应用、开发、推广和职业技术教育培养具有综合技能的</w:t>
            </w:r>
            <w:r>
              <w:rPr>
                <w:rFonts w:hint="eastAsia"/>
                <w:kern w:val="0"/>
                <w:szCs w:val="21"/>
                <w:lang w:eastAsia="zh-CN"/>
              </w:rPr>
              <w:t>复合</w:t>
            </w:r>
            <w:r>
              <w:rPr>
                <w:rFonts w:hint="eastAsia"/>
                <w:kern w:val="0"/>
                <w:szCs w:val="21"/>
              </w:rPr>
              <w:t>应用型人才。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学习方式</w:t>
            </w:r>
          </w:p>
        </w:tc>
        <w:tc>
          <w:tcPr>
            <w:tcW w:w="7385" w:type="dxa"/>
            <w:gridSpan w:val="7"/>
            <w:noWrap/>
            <w:vAlign w:val="center"/>
          </w:tcPr>
          <w:p>
            <w:pPr>
              <w:spacing w:line="27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应修学分</w:t>
            </w:r>
          </w:p>
        </w:tc>
        <w:tc>
          <w:tcPr>
            <w:tcW w:w="7385" w:type="dxa"/>
            <w:gridSpan w:val="7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总学分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。其中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培养环节=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学分（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论文开题报告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学分，学术交流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，实践研究=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学分，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中期考核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学分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学习年限</w:t>
            </w:r>
          </w:p>
        </w:tc>
        <w:tc>
          <w:tcPr>
            <w:tcW w:w="7385" w:type="dxa"/>
            <w:gridSpan w:val="7"/>
            <w:noWrap/>
            <w:vAlign w:val="center"/>
          </w:tcPr>
          <w:p>
            <w:pPr>
              <w:spacing w:line="27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基本学习年限3年，全日制最长4年，非全日制最长5年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10" w:type="dxa"/>
            <w:gridSpan w:val="8"/>
            <w:noWrap/>
            <w:vAlign w:val="center"/>
          </w:tcPr>
          <w:p>
            <w:pPr>
              <w:tabs>
                <w:tab w:val="left" w:pos="2787"/>
              </w:tabs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5" w:type="dxa"/>
            <w:noWrap/>
            <w:vAlign w:val="center"/>
          </w:tcPr>
          <w:p>
            <w:pPr>
              <w:spacing w:line="270" w:lineRule="exact"/>
              <w:ind w:right="-92" w:rightChars="-44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课程类别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课程编</w:t>
            </w:r>
            <w:r>
              <w:rPr>
                <w:rFonts w:hint="eastAsia"/>
                <w:b/>
                <w:kern w:val="0"/>
                <w:szCs w:val="21"/>
              </w:rPr>
              <w:t>码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课程名称</w:t>
            </w:r>
          </w:p>
        </w:tc>
        <w:tc>
          <w:tcPr>
            <w:tcW w:w="690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学分</w:t>
            </w:r>
          </w:p>
        </w:tc>
        <w:tc>
          <w:tcPr>
            <w:tcW w:w="710" w:type="dxa"/>
            <w:noWrap/>
            <w:vAlign w:val="center"/>
          </w:tcPr>
          <w:p>
            <w:pPr>
              <w:spacing w:line="270" w:lineRule="exact"/>
              <w:ind w:right="-97" w:rightChars="-46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学时</w:t>
            </w:r>
          </w:p>
        </w:tc>
        <w:tc>
          <w:tcPr>
            <w:tcW w:w="1050" w:type="dxa"/>
            <w:vAlign w:val="center"/>
          </w:tcPr>
          <w:p>
            <w:pPr>
              <w:spacing w:line="270" w:lineRule="exact"/>
              <w:ind w:left="-105" w:leftChars="-50" w:right="-105" w:rightChars="-5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开课学期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25" w:type="dxa"/>
            <w:vMerge w:val="restart"/>
            <w:noWrap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公共课</w:t>
            </w:r>
          </w:p>
          <w:p>
            <w:pPr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（8学分）</w:t>
            </w:r>
          </w:p>
        </w:tc>
        <w:tc>
          <w:tcPr>
            <w:tcW w:w="12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</w:t>
            </w:r>
            <w:r>
              <w:rPr>
                <w:rFonts w:ascii="宋体" w:hAnsi="宋体" w:cs="宋体"/>
                <w:kern w:val="0"/>
                <w:szCs w:val="21"/>
              </w:rPr>
              <w:t>6181001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中国特色社会主义理论与实践研究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pd6181002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自然辩证法概论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春、秋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pd6190001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专业学位硕士外国语</w:t>
            </w:r>
          </w:p>
        </w:tc>
        <w:tc>
          <w:tcPr>
            <w:tcW w:w="690" w:type="dxa"/>
            <w:noWrap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春、秋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pd6131003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现代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农业创新</w:t>
            </w:r>
            <w:r>
              <w:rPr>
                <w:rFonts w:hint="eastAsia" w:ascii="宋体" w:hAnsi="宋体" w:cs="宋体"/>
                <w:szCs w:val="21"/>
              </w:rPr>
              <w:t>与乡村振兴战略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5" w:type="dxa"/>
            <w:vMerge w:val="restart"/>
            <w:noWrap/>
            <w:vAlign w:val="center"/>
          </w:tcPr>
          <w:p>
            <w:pPr>
              <w:jc w:val="both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b/>
                <w:kern w:val="0"/>
                <w:szCs w:val="21"/>
              </w:rPr>
              <w:t>领域主干课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8学分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7044010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动物育种原理与方法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Pd7044001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动物繁殖理论与生物技术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Pd7044002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动物营养与饲养学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Pd7044003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畜禽生态与环境控制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1115" w:type="dxa"/>
            <w:noWrap/>
            <w:vAlign w:val="center"/>
          </w:tcPr>
          <w:p>
            <w:pPr>
              <w:spacing w:line="27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选修课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 w:val="0"/>
                <w:lang w:eastAsia="zh-CN"/>
              </w:rPr>
              <w:t>（</w:t>
            </w:r>
            <w:r>
              <w:rPr>
                <w:rFonts w:hint="eastAsia"/>
                <w:b/>
                <w:bCs w:val="0"/>
              </w:rPr>
              <w:t>≥6学分</w:t>
            </w:r>
            <w:r>
              <w:rPr>
                <w:rFonts w:hint="eastAsia"/>
                <w:b/>
                <w:bCs w:val="0"/>
                <w:lang w:eastAsia="zh-CN"/>
              </w:rPr>
              <w:t>）</w:t>
            </w: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Pd7044004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饲料加工及检测技术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</w:pPr>
            <w: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Pd7044005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特种动物资源及养殖技术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Pd7044006</w:t>
            </w:r>
          </w:p>
        </w:tc>
        <w:tc>
          <w:tcPr>
            <w:tcW w:w="260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动物高效健康养殖技术</w:t>
            </w:r>
          </w:p>
        </w:tc>
        <w:tc>
          <w:tcPr>
            <w:tcW w:w="69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Pd7044007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畜牧业发展规划与设计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7044002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动物试验设计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25" w:type="dxa"/>
            <w:vMerge w:val="restart"/>
            <w:noWrap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补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修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课</w:t>
            </w:r>
          </w:p>
        </w:tc>
        <w:tc>
          <w:tcPr>
            <w:tcW w:w="73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以同等学力或跨专业录取</w:t>
            </w:r>
            <w:r>
              <w:rPr>
                <w:rFonts w:hint="eastAsia"/>
                <w:kern w:val="0"/>
                <w:szCs w:val="21"/>
              </w:rPr>
              <w:t>的研究生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或者学院、导师认为该生需要补修的，应</w:t>
            </w:r>
            <w:r>
              <w:rPr>
                <w:kern w:val="0"/>
                <w:szCs w:val="21"/>
              </w:rPr>
              <w:t>补修本专业或相近专业本科高年级主干课程不少于3门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补修课不计学分。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2043108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动物遗传学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2043109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动物育种学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2043110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动物繁殖学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vMerge w:val="continue"/>
            <w:noWrap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2043112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动物营养学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春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10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培养环节时间安排及要求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5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5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1．培养计划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课程学习计划入学后1个月内制订完成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2．论文开题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第3学期结束前完成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25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3．学术交流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参加各类学术活动不少于4次，参加学术诚信与学术规范的专题讲座不少于2次</w:t>
            </w:r>
            <w:r>
              <w:rPr>
                <w:rFonts w:hint="eastAsia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  <w:jc w:val="center"/>
        </w:trPr>
        <w:tc>
          <w:tcPr>
            <w:tcW w:w="25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4．实践研究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包含实践学习计划制订、实践研究、撰写实践日志（校外研究以日志形式呈现，校内研究以周志形式呈现，实践研究不少于1年，其中校外研究不少于四个月）、撰写实践总结报告（不少于5000字）、实践研究考核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5．中期考核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在第3至5学期进行。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55423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6"/>
    <w:rsid w:val="00010609"/>
    <w:rsid w:val="00015E65"/>
    <w:rsid w:val="0002292A"/>
    <w:rsid w:val="00040A11"/>
    <w:rsid w:val="000953D6"/>
    <w:rsid w:val="00095BA5"/>
    <w:rsid w:val="000A32D8"/>
    <w:rsid w:val="000A666B"/>
    <w:rsid w:val="000B64EB"/>
    <w:rsid w:val="000F0554"/>
    <w:rsid w:val="00127C6D"/>
    <w:rsid w:val="001941E4"/>
    <w:rsid w:val="00200700"/>
    <w:rsid w:val="00226F8B"/>
    <w:rsid w:val="002431E9"/>
    <w:rsid w:val="0027278B"/>
    <w:rsid w:val="002D2DAC"/>
    <w:rsid w:val="002E2E6C"/>
    <w:rsid w:val="002E35C0"/>
    <w:rsid w:val="002E6DA6"/>
    <w:rsid w:val="00314409"/>
    <w:rsid w:val="00342002"/>
    <w:rsid w:val="003561A6"/>
    <w:rsid w:val="00381829"/>
    <w:rsid w:val="003A6EDA"/>
    <w:rsid w:val="003D0E71"/>
    <w:rsid w:val="003D55CC"/>
    <w:rsid w:val="003F3A59"/>
    <w:rsid w:val="004C4FFD"/>
    <w:rsid w:val="0054320F"/>
    <w:rsid w:val="00544061"/>
    <w:rsid w:val="00550242"/>
    <w:rsid w:val="00552570"/>
    <w:rsid w:val="00565E4D"/>
    <w:rsid w:val="00571570"/>
    <w:rsid w:val="0057520B"/>
    <w:rsid w:val="005B0759"/>
    <w:rsid w:val="00626D0C"/>
    <w:rsid w:val="00631756"/>
    <w:rsid w:val="00664B9E"/>
    <w:rsid w:val="00691C9B"/>
    <w:rsid w:val="006C6D67"/>
    <w:rsid w:val="0070392F"/>
    <w:rsid w:val="00715FDC"/>
    <w:rsid w:val="00743AF7"/>
    <w:rsid w:val="00794825"/>
    <w:rsid w:val="007A09E3"/>
    <w:rsid w:val="007D204F"/>
    <w:rsid w:val="007E4EC2"/>
    <w:rsid w:val="007F7CDF"/>
    <w:rsid w:val="00815495"/>
    <w:rsid w:val="00822980"/>
    <w:rsid w:val="00917B19"/>
    <w:rsid w:val="0092687B"/>
    <w:rsid w:val="009A55E5"/>
    <w:rsid w:val="009C09C5"/>
    <w:rsid w:val="009F3FBC"/>
    <w:rsid w:val="00A0156C"/>
    <w:rsid w:val="00A253BE"/>
    <w:rsid w:val="00A40260"/>
    <w:rsid w:val="00A930FF"/>
    <w:rsid w:val="00B12CBB"/>
    <w:rsid w:val="00B15323"/>
    <w:rsid w:val="00BB090A"/>
    <w:rsid w:val="00BD4D3A"/>
    <w:rsid w:val="00BF1905"/>
    <w:rsid w:val="00C15B8F"/>
    <w:rsid w:val="00C20361"/>
    <w:rsid w:val="00C46334"/>
    <w:rsid w:val="00C80F26"/>
    <w:rsid w:val="00C90404"/>
    <w:rsid w:val="00C96E31"/>
    <w:rsid w:val="00CB5994"/>
    <w:rsid w:val="00CD6054"/>
    <w:rsid w:val="00CD7E19"/>
    <w:rsid w:val="00D0579C"/>
    <w:rsid w:val="00D6763D"/>
    <w:rsid w:val="00D75BF8"/>
    <w:rsid w:val="00DA5FDE"/>
    <w:rsid w:val="00DB7F2E"/>
    <w:rsid w:val="00DC0DC7"/>
    <w:rsid w:val="00E14443"/>
    <w:rsid w:val="00EB01DD"/>
    <w:rsid w:val="00ED00AC"/>
    <w:rsid w:val="00EF53CF"/>
    <w:rsid w:val="00F56694"/>
    <w:rsid w:val="00F864DF"/>
    <w:rsid w:val="00F93AD1"/>
    <w:rsid w:val="1FDF0B50"/>
    <w:rsid w:val="21EC7809"/>
    <w:rsid w:val="2B7611A9"/>
    <w:rsid w:val="2C2530B2"/>
    <w:rsid w:val="386D26E2"/>
    <w:rsid w:val="421B3319"/>
    <w:rsid w:val="421D33B0"/>
    <w:rsid w:val="4D1A6434"/>
    <w:rsid w:val="54180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15</TotalTime>
  <ScaleCrop>false</ScaleCrop>
  <LinksUpToDate>false</LinksUpToDate>
  <CharactersWithSpaces>966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2018-10-09T07:49:00Z</dcterms:created>
  <dc:creator>古巧珍</dc:creator>
  <cp:lastModifiedBy>Administrator</cp:lastModifiedBy>
  <cp:lastPrinted>2018-10-12T01:51:00Z</cp:lastPrinted>
  <dcterms:modified xsi:type="dcterms:W3CDTF">2018-12-13T03:38:02Z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